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A5E3" w14:textId="50C3DAA4" w:rsidR="002359D1" w:rsidRDefault="00E72844">
      <w:pPr>
        <w:spacing w:before="130"/>
        <w:ind w:left="352"/>
        <w:rPr>
          <w:b/>
          <w:sz w:val="32"/>
        </w:rPr>
      </w:pPr>
      <w:r w:rsidRPr="006370D1">
        <w:rPr>
          <w:noProof/>
          <w:color w:val="FF0000"/>
        </w:rPr>
        <w:drawing>
          <wp:anchor distT="0" distB="0" distL="0" distR="0" simplePos="0" relativeHeight="251658240" behindDoc="0" locked="0" layoutInCell="1" allowOverlap="1" wp14:anchorId="4EF8A650" wp14:editId="4EF8A651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image1.jpeg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7E5EA64">
        <w:rPr>
          <w:b/>
          <w:bCs/>
          <w:sz w:val="32"/>
          <w:szCs w:val="32"/>
        </w:rPr>
        <w:t>BOARD OF MANAGEMENT</w:t>
      </w:r>
    </w:p>
    <w:p w14:paraId="4EF8A5E4" w14:textId="77777777" w:rsidR="002359D1" w:rsidRDefault="002359D1">
      <w:pPr>
        <w:pStyle w:val="BodyText"/>
        <w:spacing w:before="2"/>
        <w:rPr>
          <w:b/>
          <w:sz w:val="32"/>
        </w:rPr>
      </w:pPr>
    </w:p>
    <w:p w14:paraId="61DD1306" w14:textId="77777777" w:rsidR="009808B2" w:rsidRDefault="00E72844" w:rsidP="009808B2">
      <w:pPr>
        <w:pStyle w:val="BodyText"/>
        <w:ind w:left="352" w:right="2835"/>
        <w:rPr>
          <w:b/>
        </w:rPr>
      </w:pPr>
      <w:r w:rsidRPr="003A3242">
        <w:rPr>
          <w:b/>
        </w:rPr>
        <w:t xml:space="preserve">Tuesday </w:t>
      </w:r>
      <w:r w:rsidR="007A47B4">
        <w:rPr>
          <w:b/>
        </w:rPr>
        <w:t>27 September</w:t>
      </w:r>
      <w:r w:rsidR="00CB0B97" w:rsidRPr="003A3242">
        <w:rPr>
          <w:b/>
        </w:rPr>
        <w:t xml:space="preserve"> 202</w:t>
      </w:r>
      <w:r w:rsidR="00633914" w:rsidRPr="003A3242">
        <w:rPr>
          <w:b/>
        </w:rPr>
        <w:t>2</w:t>
      </w:r>
      <w:r w:rsidRPr="003A3242">
        <w:rPr>
          <w:b/>
        </w:rPr>
        <w:t xml:space="preserve"> at 5.00pm </w:t>
      </w:r>
    </w:p>
    <w:p w14:paraId="4EF8A5E5" w14:textId="681DFF6E" w:rsidR="002359D1" w:rsidRPr="003A3242" w:rsidRDefault="00142157" w:rsidP="009808B2">
      <w:pPr>
        <w:pStyle w:val="BodyText"/>
        <w:ind w:left="352" w:right="2835"/>
        <w:rPr>
          <w:b/>
        </w:rPr>
      </w:pPr>
      <w:r w:rsidRPr="003A3242">
        <w:rPr>
          <w:b/>
        </w:rPr>
        <w:t xml:space="preserve">in </w:t>
      </w:r>
      <w:r w:rsidR="009808B2">
        <w:rPr>
          <w:b/>
        </w:rPr>
        <w:t>Room Y150</w:t>
      </w:r>
      <w:r w:rsidR="001A31C3" w:rsidRPr="003A3242">
        <w:rPr>
          <w:b/>
        </w:rPr>
        <w:t>,</w:t>
      </w:r>
      <w:r w:rsidR="0073379B" w:rsidRPr="003A3242">
        <w:rPr>
          <w:b/>
        </w:rPr>
        <w:t xml:space="preserve"> </w:t>
      </w:r>
      <w:r w:rsidR="00723D2E">
        <w:rPr>
          <w:b/>
        </w:rPr>
        <w:t xml:space="preserve">Gardyne </w:t>
      </w:r>
      <w:r w:rsidR="0073379B" w:rsidRPr="003A3242">
        <w:rPr>
          <w:b/>
        </w:rPr>
        <w:t>Campus</w:t>
      </w:r>
    </w:p>
    <w:p w14:paraId="4EF8A5E6" w14:textId="06D3C788" w:rsidR="002359D1" w:rsidRDefault="00E7284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EF8A652" wp14:editId="63491C69">
                <wp:simplePos x="0" y="0"/>
                <wp:positionH relativeFrom="page">
                  <wp:posOffset>622935</wp:posOffset>
                </wp:positionH>
                <wp:positionV relativeFrom="paragraph">
                  <wp:posOffset>208915</wp:posOffset>
                </wp:positionV>
                <wp:extent cx="642429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92CA4" id="Line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05pt,16.45pt" to="554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4EF8A5E8" w14:textId="575B8FE0" w:rsidR="002359D1" w:rsidRDefault="002359D1">
      <w:pPr>
        <w:pStyle w:val="BodyText"/>
        <w:rPr>
          <w:b/>
          <w:sz w:val="23"/>
        </w:rPr>
      </w:pPr>
    </w:p>
    <w:p w14:paraId="49493ADB" w14:textId="70D7656B" w:rsidR="002215A7" w:rsidRPr="002215A7" w:rsidRDefault="002215A7" w:rsidP="002215A7">
      <w:pPr>
        <w:tabs>
          <w:tab w:val="right" w:pos="8789"/>
        </w:tabs>
        <w:spacing w:before="120" w:after="160"/>
        <w:ind w:left="142"/>
        <w:rPr>
          <w:rFonts w:eastAsia="Calibri"/>
          <w:b/>
        </w:rPr>
      </w:pPr>
      <w:r w:rsidRPr="002215A7">
        <w:rPr>
          <w:rFonts w:eastAsia="Calibri"/>
          <w:b/>
          <w:i/>
        </w:rPr>
        <w:t>Draft</w:t>
      </w:r>
      <w:r w:rsidR="0089009B">
        <w:rPr>
          <w:rFonts w:eastAsia="Calibri"/>
          <w:b/>
          <w:i/>
        </w:rPr>
        <w:t xml:space="preserve"> confirmed by Chair</w:t>
      </w:r>
    </w:p>
    <w:p w14:paraId="1963D168" w14:textId="77777777" w:rsidR="002215A7" w:rsidRPr="002215A7" w:rsidRDefault="002215A7" w:rsidP="002215A7">
      <w:pPr>
        <w:ind w:left="142"/>
      </w:pPr>
    </w:p>
    <w:p w14:paraId="25654133" w14:textId="2A5F4A56" w:rsidR="002215A7" w:rsidRPr="00151882" w:rsidRDefault="002215A7" w:rsidP="002215A7">
      <w:pPr>
        <w:pStyle w:val="BodyText"/>
        <w:ind w:left="142"/>
        <w:rPr>
          <w:b/>
          <w:bCs/>
          <w:sz w:val="22"/>
          <w:szCs w:val="22"/>
        </w:rPr>
      </w:pPr>
      <w:r w:rsidRPr="00151882">
        <w:rPr>
          <w:b/>
          <w:bCs/>
          <w:sz w:val="22"/>
          <w:szCs w:val="22"/>
        </w:rPr>
        <w:t xml:space="preserve">Minute of the meeting of the Board of Management of Dundee and Angus College held on Tuesday </w:t>
      </w:r>
      <w:r w:rsidR="009808B2">
        <w:rPr>
          <w:b/>
          <w:bCs/>
          <w:sz w:val="22"/>
          <w:szCs w:val="22"/>
        </w:rPr>
        <w:t>14 March 2023</w:t>
      </w:r>
      <w:r w:rsidR="005C11AA" w:rsidRPr="00151882">
        <w:rPr>
          <w:b/>
          <w:bCs/>
          <w:sz w:val="22"/>
          <w:szCs w:val="22"/>
        </w:rPr>
        <w:t>.</w:t>
      </w:r>
    </w:p>
    <w:p w14:paraId="388300C5" w14:textId="77777777" w:rsidR="002215A7" w:rsidRPr="002215A7" w:rsidRDefault="002215A7" w:rsidP="002215A7">
      <w:pPr>
        <w:pStyle w:val="BodyText"/>
        <w:ind w:left="142"/>
        <w:jc w:val="center"/>
        <w:rPr>
          <w:b/>
          <w:sz w:val="22"/>
          <w:szCs w:val="22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547"/>
        <w:gridCol w:w="4111"/>
        <w:gridCol w:w="3685"/>
      </w:tblGrid>
      <w:tr w:rsidR="002215A7" w:rsidRPr="00B83DB7" w14:paraId="3D15D072" w14:textId="77777777" w:rsidTr="00755F5E">
        <w:tc>
          <w:tcPr>
            <w:tcW w:w="2547" w:type="dxa"/>
          </w:tcPr>
          <w:p w14:paraId="14C144BC" w14:textId="77777777" w:rsidR="002215A7" w:rsidRPr="00B83DB7" w:rsidRDefault="002215A7" w:rsidP="002215A7">
            <w:pPr>
              <w:tabs>
                <w:tab w:val="left" w:pos="2160"/>
              </w:tabs>
              <w:ind w:left="142"/>
              <w:rPr>
                <w:b/>
              </w:rPr>
            </w:pPr>
            <w:r w:rsidRPr="00B83DB7">
              <w:rPr>
                <w:b/>
              </w:rPr>
              <w:t>PRESENT:</w:t>
            </w:r>
          </w:p>
        </w:tc>
        <w:tc>
          <w:tcPr>
            <w:tcW w:w="4111" w:type="dxa"/>
          </w:tcPr>
          <w:p w14:paraId="5576987E" w14:textId="7E68C0A8" w:rsidR="002215A7" w:rsidRPr="00E50583" w:rsidRDefault="0063077E" w:rsidP="00BA5BF2">
            <w:pPr>
              <w:tabs>
                <w:tab w:val="left" w:pos="2160"/>
              </w:tabs>
            </w:pPr>
            <w:r>
              <w:t>L O’Donnell</w:t>
            </w:r>
            <w:r w:rsidR="002215A7" w:rsidRPr="00E50583">
              <w:t xml:space="preserve"> (Chair)</w:t>
            </w:r>
          </w:p>
        </w:tc>
        <w:tc>
          <w:tcPr>
            <w:tcW w:w="3685" w:type="dxa"/>
          </w:tcPr>
          <w:p w14:paraId="41C4FC74" w14:textId="77777777" w:rsidR="002215A7" w:rsidRPr="00E50583" w:rsidRDefault="002215A7" w:rsidP="00BA5BF2">
            <w:pPr>
              <w:tabs>
                <w:tab w:val="left" w:pos="2160"/>
              </w:tabs>
            </w:pPr>
            <w:r w:rsidRPr="00E50583">
              <w:t>G Robertson</w:t>
            </w:r>
          </w:p>
        </w:tc>
      </w:tr>
      <w:tr w:rsidR="002215A7" w:rsidRPr="00B83DB7" w14:paraId="3471A050" w14:textId="77777777" w:rsidTr="00755F5E">
        <w:tc>
          <w:tcPr>
            <w:tcW w:w="2547" w:type="dxa"/>
          </w:tcPr>
          <w:p w14:paraId="08EA8B3F" w14:textId="77777777" w:rsidR="002215A7" w:rsidRPr="00B83DB7" w:rsidRDefault="002215A7" w:rsidP="002215A7">
            <w:pPr>
              <w:tabs>
                <w:tab w:val="left" w:pos="2160"/>
              </w:tabs>
              <w:ind w:left="142"/>
              <w:rPr>
                <w:b/>
              </w:rPr>
            </w:pPr>
          </w:p>
        </w:tc>
        <w:tc>
          <w:tcPr>
            <w:tcW w:w="4111" w:type="dxa"/>
          </w:tcPr>
          <w:p w14:paraId="28EC9D98" w14:textId="77777777" w:rsidR="002215A7" w:rsidRPr="00E50583" w:rsidRDefault="002215A7" w:rsidP="00BA5BF2">
            <w:pPr>
              <w:tabs>
                <w:tab w:val="left" w:pos="2160"/>
              </w:tabs>
            </w:pPr>
            <w:r w:rsidRPr="00E50583">
              <w:t xml:space="preserve">S Hewitt </w:t>
            </w:r>
          </w:p>
        </w:tc>
        <w:tc>
          <w:tcPr>
            <w:tcW w:w="3685" w:type="dxa"/>
          </w:tcPr>
          <w:p w14:paraId="1866A26B" w14:textId="366C645D" w:rsidR="002215A7" w:rsidRPr="00E50583" w:rsidRDefault="005C5356" w:rsidP="00BA5BF2">
            <w:pPr>
              <w:tabs>
                <w:tab w:val="left" w:pos="2160"/>
              </w:tabs>
            </w:pPr>
            <w:r w:rsidRPr="00E50583">
              <w:t>M Williamson</w:t>
            </w:r>
          </w:p>
        </w:tc>
      </w:tr>
      <w:tr w:rsidR="002215A7" w:rsidRPr="00B83DB7" w14:paraId="3EA6BCE5" w14:textId="77777777" w:rsidTr="00755F5E">
        <w:tc>
          <w:tcPr>
            <w:tcW w:w="2547" w:type="dxa"/>
          </w:tcPr>
          <w:p w14:paraId="659DD15C" w14:textId="77777777" w:rsidR="002215A7" w:rsidRPr="00B83DB7" w:rsidRDefault="002215A7" w:rsidP="002215A7">
            <w:pPr>
              <w:tabs>
                <w:tab w:val="left" w:pos="2160"/>
              </w:tabs>
              <w:ind w:left="142"/>
              <w:rPr>
                <w:b/>
              </w:rPr>
            </w:pPr>
          </w:p>
        </w:tc>
        <w:tc>
          <w:tcPr>
            <w:tcW w:w="4111" w:type="dxa"/>
          </w:tcPr>
          <w:p w14:paraId="7275AE3B" w14:textId="610E51BC" w:rsidR="002215A7" w:rsidRPr="00E50583" w:rsidRDefault="005C5356" w:rsidP="00BA5BF2">
            <w:pPr>
              <w:tabs>
                <w:tab w:val="left" w:pos="2160"/>
              </w:tabs>
            </w:pPr>
            <w:r w:rsidRPr="00E50583">
              <w:t>N Lowden</w:t>
            </w:r>
          </w:p>
        </w:tc>
        <w:tc>
          <w:tcPr>
            <w:tcW w:w="3685" w:type="dxa"/>
          </w:tcPr>
          <w:p w14:paraId="27A9F848" w14:textId="017A38BC" w:rsidR="002215A7" w:rsidRPr="00E50583" w:rsidRDefault="009808B2" w:rsidP="00BA5BF2">
            <w:pPr>
              <w:tabs>
                <w:tab w:val="left" w:pos="2160"/>
              </w:tabs>
            </w:pPr>
            <w:r>
              <w:t>H Honeyman</w:t>
            </w:r>
          </w:p>
        </w:tc>
      </w:tr>
      <w:tr w:rsidR="002215A7" w:rsidRPr="00B83DB7" w14:paraId="13017B50" w14:textId="77777777" w:rsidTr="00755F5E">
        <w:tc>
          <w:tcPr>
            <w:tcW w:w="2547" w:type="dxa"/>
          </w:tcPr>
          <w:p w14:paraId="1DA975C2" w14:textId="77777777" w:rsidR="002215A7" w:rsidRPr="00B83DB7" w:rsidRDefault="002215A7" w:rsidP="002215A7">
            <w:pPr>
              <w:tabs>
                <w:tab w:val="left" w:pos="2160"/>
              </w:tabs>
              <w:ind w:left="142"/>
              <w:rPr>
                <w:b/>
              </w:rPr>
            </w:pPr>
          </w:p>
        </w:tc>
        <w:tc>
          <w:tcPr>
            <w:tcW w:w="4111" w:type="dxa"/>
          </w:tcPr>
          <w:p w14:paraId="091761C8" w14:textId="37AD5C51" w:rsidR="004947E3" w:rsidRPr="00E50583" w:rsidRDefault="008024C3" w:rsidP="00BA5BF2">
            <w:pPr>
              <w:tabs>
                <w:tab w:val="left" w:pos="2160"/>
              </w:tabs>
            </w:pPr>
            <w:r w:rsidRPr="00E50583">
              <w:t>B Carmichael</w:t>
            </w:r>
          </w:p>
        </w:tc>
        <w:tc>
          <w:tcPr>
            <w:tcW w:w="3685" w:type="dxa"/>
          </w:tcPr>
          <w:p w14:paraId="610EE203" w14:textId="6D734C36" w:rsidR="00B04678" w:rsidRPr="00B04678" w:rsidRDefault="00BA5BF2" w:rsidP="00BA5BF2">
            <w:r>
              <w:t>S Stirling</w:t>
            </w:r>
            <w:r w:rsidR="00B04678">
              <w:t xml:space="preserve"> </w:t>
            </w:r>
          </w:p>
        </w:tc>
      </w:tr>
      <w:tr w:rsidR="009808B2" w:rsidRPr="00B83DB7" w14:paraId="73671BAD" w14:textId="77777777" w:rsidTr="00755F5E">
        <w:tc>
          <w:tcPr>
            <w:tcW w:w="2547" w:type="dxa"/>
          </w:tcPr>
          <w:p w14:paraId="35DF3C15" w14:textId="77777777" w:rsidR="009808B2" w:rsidRPr="00B83DB7" w:rsidRDefault="009808B2" w:rsidP="002215A7">
            <w:pPr>
              <w:tabs>
                <w:tab w:val="left" w:pos="2160"/>
              </w:tabs>
              <w:ind w:left="142"/>
              <w:rPr>
                <w:b/>
              </w:rPr>
            </w:pPr>
          </w:p>
        </w:tc>
        <w:tc>
          <w:tcPr>
            <w:tcW w:w="4111" w:type="dxa"/>
          </w:tcPr>
          <w:p w14:paraId="5010B9EF" w14:textId="3289A757" w:rsidR="009808B2" w:rsidRDefault="009808B2" w:rsidP="00BA5BF2">
            <w:pPr>
              <w:tabs>
                <w:tab w:val="left" w:pos="2160"/>
              </w:tabs>
            </w:pPr>
            <w:r>
              <w:t>B Lawrie</w:t>
            </w:r>
          </w:p>
        </w:tc>
        <w:tc>
          <w:tcPr>
            <w:tcW w:w="3685" w:type="dxa"/>
          </w:tcPr>
          <w:p w14:paraId="2CB9EA88" w14:textId="6AF205C7" w:rsidR="009808B2" w:rsidRPr="00E50583" w:rsidRDefault="009808B2" w:rsidP="00BA5BF2">
            <w:pPr>
              <w:tabs>
                <w:tab w:val="left" w:pos="2160"/>
              </w:tabs>
            </w:pPr>
            <w:r>
              <w:t>S Middleton</w:t>
            </w:r>
          </w:p>
        </w:tc>
      </w:tr>
      <w:tr w:rsidR="009808B2" w:rsidRPr="00B83DB7" w14:paraId="192C8CEA" w14:textId="77777777" w:rsidTr="00755F5E">
        <w:tc>
          <w:tcPr>
            <w:tcW w:w="2547" w:type="dxa"/>
          </w:tcPr>
          <w:p w14:paraId="53B5969A" w14:textId="77777777" w:rsidR="009808B2" w:rsidRPr="00B83DB7" w:rsidRDefault="009808B2" w:rsidP="002215A7">
            <w:pPr>
              <w:tabs>
                <w:tab w:val="left" w:pos="2160"/>
              </w:tabs>
              <w:ind w:left="142"/>
              <w:rPr>
                <w:b/>
              </w:rPr>
            </w:pPr>
          </w:p>
        </w:tc>
        <w:tc>
          <w:tcPr>
            <w:tcW w:w="4111" w:type="dxa"/>
          </w:tcPr>
          <w:p w14:paraId="785F76A5" w14:textId="28A371E8" w:rsidR="009808B2" w:rsidRDefault="00BA5BF2" w:rsidP="00BA5BF2">
            <w:pPr>
              <w:tabs>
                <w:tab w:val="left" w:pos="2160"/>
              </w:tabs>
            </w:pPr>
            <w:r>
              <w:t>R McLellan</w:t>
            </w:r>
          </w:p>
        </w:tc>
        <w:tc>
          <w:tcPr>
            <w:tcW w:w="3685" w:type="dxa"/>
          </w:tcPr>
          <w:p w14:paraId="01579CF1" w14:textId="26651CE6" w:rsidR="009808B2" w:rsidRPr="00E50583" w:rsidRDefault="00BA5BF2" w:rsidP="00BA5BF2">
            <w:pPr>
              <w:tabs>
                <w:tab w:val="left" w:pos="2160"/>
              </w:tabs>
            </w:pPr>
            <w:r>
              <w:t>L Strukanova</w:t>
            </w:r>
          </w:p>
        </w:tc>
      </w:tr>
      <w:tr w:rsidR="009808B2" w:rsidRPr="00B83DB7" w14:paraId="5D4E1551" w14:textId="77777777" w:rsidTr="00755F5E">
        <w:tc>
          <w:tcPr>
            <w:tcW w:w="2547" w:type="dxa"/>
          </w:tcPr>
          <w:p w14:paraId="7CC07ACA" w14:textId="77777777" w:rsidR="009808B2" w:rsidRPr="00B83DB7" w:rsidRDefault="009808B2" w:rsidP="002215A7">
            <w:pPr>
              <w:tabs>
                <w:tab w:val="left" w:pos="2160"/>
              </w:tabs>
              <w:ind w:left="142"/>
              <w:rPr>
                <w:b/>
              </w:rPr>
            </w:pPr>
          </w:p>
        </w:tc>
        <w:tc>
          <w:tcPr>
            <w:tcW w:w="4111" w:type="dxa"/>
          </w:tcPr>
          <w:p w14:paraId="7F338CB8" w14:textId="20D3F027" w:rsidR="009808B2" w:rsidRDefault="009808B2" w:rsidP="00BA5BF2">
            <w:pPr>
              <w:tabs>
                <w:tab w:val="left" w:pos="2160"/>
              </w:tabs>
            </w:pPr>
            <w:r>
              <w:t>A Monks</w:t>
            </w:r>
          </w:p>
        </w:tc>
        <w:tc>
          <w:tcPr>
            <w:tcW w:w="3685" w:type="dxa"/>
          </w:tcPr>
          <w:p w14:paraId="77AA5A10" w14:textId="17069CD4" w:rsidR="009808B2" w:rsidRPr="00E50583" w:rsidRDefault="009808B2" w:rsidP="00BA5BF2">
            <w:pPr>
              <w:tabs>
                <w:tab w:val="left" w:pos="2160"/>
              </w:tabs>
            </w:pPr>
          </w:p>
        </w:tc>
      </w:tr>
      <w:tr w:rsidR="004947E3" w:rsidRPr="00B83DB7" w14:paraId="2BCB07FE" w14:textId="77777777" w:rsidTr="00755F5E">
        <w:tc>
          <w:tcPr>
            <w:tcW w:w="2547" w:type="dxa"/>
          </w:tcPr>
          <w:p w14:paraId="6C7D91E4" w14:textId="77777777" w:rsidR="004947E3" w:rsidRPr="00B83DB7" w:rsidRDefault="004947E3" w:rsidP="002215A7">
            <w:pPr>
              <w:tabs>
                <w:tab w:val="left" w:pos="2160"/>
              </w:tabs>
              <w:ind w:left="142"/>
              <w:rPr>
                <w:b/>
              </w:rPr>
            </w:pPr>
          </w:p>
        </w:tc>
        <w:tc>
          <w:tcPr>
            <w:tcW w:w="4111" w:type="dxa"/>
          </w:tcPr>
          <w:p w14:paraId="2852D1E3" w14:textId="77777777" w:rsidR="004947E3" w:rsidRPr="00E50583" w:rsidRDefault="004947E3" w:rsidP="00BA5BF2">
            <w:pPr>
              <w:tabs>
                <w:tab w:val="left" w:pos="2160"/>
              </w:tabs>
            </w:pPr>
          </w:p>
        </w:tc>
        <w:tc>
          <w:tcPr>
            <w:tcW w:w="3685" w:type="dxa"/>
          </w:tcPr>
          <w:p w14:paraId="0C4AC743" w14:textId="77777777" w:rsidR="004947E3" w:rsidRPr="00E50583" w:rsidRDefault="004947E3" w:rsidP="00BA5BF2">
            <w:pPr>
              <w:tabs>
                <w:tab w:val="left" w:pos="2160"/>
              </w:tabs>
            </w:pPr>
          </w:p>
        </w:tc>
      </w:tr>
    </w:tbl>
    <w:p w14:paraId="3AE466F5" w14:textId="77777777" w:rsidR="002215A7" w:rsidRPr="00B83DB7" w:rsidRDefault="002215A7" w:rsidP="002215A7">
      <w:pPr>
        <w:tabs>
          <w:tab w:val="left" w:pos="2160"/>
        </w:tabs>
        <w:ind w:left="142"/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547"/>
        <w:gridCol w:w="4111"/>
        <w:gridCol w:w="3685"/>
      </w:tblGrid>
      <w:tr w:rsidR="002215A7" w:rsidRPr="00B83DB7" w14:paraId="4DAA1DE4" w14:textId="77777777" w:rsidTr="00755F5E">
        <w:tc>
          <w:tcPr>
            <w:tcW w:w="2547" w:type="dxa"/>
          </w:tcPr>
          <w:p w14:paraId="674E9600" w14:textId="77777777" w:rsidR="002215A7" w:rsidRPr="00B83DB7" w:rsidRDefault="002215A7" w:rsidP="002215A7">
            <w:pPr>
              <w:tabs>
                <w:tab w:val="left" w:pos="2160"/>
              </w:tabs>
              <w:ind w:left="142"/>
              <w:rPr>
                <w:b/>
              </w:rPr>
            </w:pPr>
            <w:r w:rsidRPr="00B83DB7">
              <w:rPr>
                <w:b/>
              </w:rPr>
              <w:t>IN ATTENDANCE:</w:t>
            </w:r>
          </w:p>
        </w:tc>
        <w:tc>
          <w:tcPr>
            <w:tcW w:w="4111" w:type="dxa"/>
          </w:tcPr>
          <w:p w14:paraId="4CDD6567" w14:textId="77777777" w:rsidR="002215A7" w:rsidRPr="00E50583" w:rsidRDefault="002215A7" w:rsidP="002215A7">
            <w:pPr>
              <w:tabs>
                <w:tab w:val="left" w:pos="2160"/>
              </w:tabs>
              <w:ind w:left="142"/>
            </w:pPr>
            <w:r w:rsidRPr="00E50583">
              <w:t>J Carnegie (Vice Principal)</w:t>
            </w:r>
          </w:p>
        </w:tc>
        <w:tc>
          <w:tcPr>
            <w:tcW w:w="3685" w:type="dxa"/>
          </w:tcPr>
          <w:p w14:paraId="6487ED5E" w14:textId="60F30199" w:rsidR="002215A7" w:rsidRPr="00B83DB7" w:rsidRDefault="006B27A5" w:rsidP="002215A7">
            <w:pPr>
              <w:tabs>
                <w:tab w:val="left" w:pos="2160"/>
              </w:tabs>
              <w:ind w:left="142"/>
            </w:pPr>
            <w:r w:rsidRPr="00E50583">
              <w:t>J Grace (Vice Principal)</w:t>
            </w:r>
          </w:p>
        </w:tc>
      </w:tr>
      <w:tr w:rsidR="002215A7" w:rsidRPr="00B83DB7" w14:paraId="0E37791E" w14:textId="77777777" w:rsidTr="00755F5E">
        <w:trPr>
          <w:trHeight w:val="242"/>
        </w:trPr>
        <w:tc>
          <w:tcPr>
            <w:tcW w:w="2547" w:type="dxa"/>
          </w:tcPr>
          <w:p w14:paraId="12499F81" w14:textId="77777777" w:rsidR="002215A7" w:rsidRPr="00B83DB7" w:rsidRDefault="002215A7" w:rsidP="002215A7">
            <w:pPr>
              <w:tabs>
                <w:tab w:val="left" w:pos="2160"/>
              </w:tabs>
              <w:ind w:left="142"/>
              <w:rPr>
                <w:b/>
              </w:rPr>
            </w:pPr>
          </w:p>
        </w:tc>
        <w:tc>
          <w:tcPr>
            <w:tcW w:w="7796" w:type="dxa"/>
            <w:gridSpan w:val="2"/>
          </w:tcPr>
          <w:p w14:paraId="2D78CC04" w14:textId="77777777" w:rsidR="002215A7" w:rsidRPr="00E50583" w:rsidRDefault="002215A7" w:rsidP="002215A7">
            <w:pPr>
              <w:tabs>
                <w:tab w:val="left" w:pos="2790"/>
              </w:tabs>
              <w:ind w:left="142"/>
            </w:pPr>
            <w:r w:rsidRPr="00E50583">
              <w:t>S Taylor (Vice Principal/Secretary to the Board)</w:t>
            </w:r>
          </w:p>
        </w:tc>
      </w:tr>
      <w:tr w:rsidR="006B4E7D" w:rsidRPr="002215A7" w14:paraId="033E7E2C" w14:textId="77777777" w:rsidTr="00755F5E">
        <w:trPr>
          <w:trHeight w:val="242"/>
        </w:trPr>
        <w:tc>
          <w:tcPr>
            <w:tcW w:w="2547" w:type="dxa"/>
          </w:tcPr>
          <w:p w14:paraId="012E2834" w14:textId="77777777" w:rsidR="006B4E7D" w:rsidRPr="00B83DB7" w:rsidRDefault="006B4E7D" w:rsidP="006B4E7D">
            <w:pPr>
              <w:tabs>
                <w:tab w:val="left" w:pos="2160"/>
              </w:tabs>
              <w:ind w:left="142"/>
              <w:rPr>
                <w:b/>
              </w:rPr>
            </w:pPr>
          </w:p>
        </w:tc>
        <w:tc>
          <w:tcPr>
            <w:tcW w:w="4111" w:type="dxa"/>
          </w:tcPr>
          <w:p w14:paraId="62C8FE1F" w14:textId="4EDA3377" w:rsidR="006B4E7D" w:rsidRPr="00E50583" w:rsidRDefault="006B4E7D" w:rsidP="006B4E7D">
            <w:pPr>
              <w:tabs>
                <w:tab w:val="left" w:pos="2790"/>
              </w:tabs>
              <w:ind w:left="142"/>
            </w:pPr>
          </w:p>
        </w:tc>
        <w:tc>
          <w:tcPr>
            <w:tcW w:w="3685" w:type="dxa"/>
          </w:tcPr>
          <w:p w14:paraId="53C9E40C" w14:textId="22897B23" w:rsidR="006B4E7D" w:rsidRPr="002215A7" w:rsidRDefault="006B4E7D" w:rsidP="006B4E7D">
            <w:pPr>
              <w:tabs>
                <w:tab w:val="left" w:pos="2790"/>
              </w:tabs>
              <w:ind w:left="142"/>
            </w:pPr>
          </w:p>
        </w:tc>
      </w:tr>
    </w:tbl>
    <w:p w14:paraId="53F04528" w14:textId="3C9A7277" w:rsidR="00924633" w:rsidRDefault="00924633">
      <w:pPr>
        <w:pStyle w:val="BodyText"/>
        <w:rPr>
          <w:b/>
          <w:sz w:val="2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9536"/>
      </w:tblGrid>
      <w:tr w:rsidR="00015317" w14:paraId="47E311F4" w14:textId="77777777" w:rsidTr="00246EFF">
        <w:trPr>
          <w:trHeight w:val="364"/>
        </w:trPr>
        <w:tc>
          <w:tcPr>
            <w:tcW w:w="681" w:type="dxa"/>
          </w:tcPr>
          <w:p w14:paraId="2FB6B650" w14:textId="55DE33D0" w:rsidR="00015317" w:rsidRPr="00151882" w:rsidRDefault="00015317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5092FB1C" w14:textId="77777777" w:rsidR="00015317" w:rsidRPr="00151882" w:rsidRDefault="00015317" w:rsidP="00A000B9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>WELCOME</w:t>
            </w:r>
          </w:p>
          <w:p w14:paraId="06E18F8E" w14:textId="77777777" w:rsidR="00015317" w:rsidRPr="00151882" w:rsidRDefault="00015317" w:rsidP="001D45BC">
            <w:pPr>
              <w:pStyle w:val="TableParagraph"/>
              <w:ind w:left="174"/>
              <w:rPr>
                <w:bCs/>
              </w:rPr>
            </w:pPr>
          </w:p>
          <w:p w14:paraId="2B08BBC8" w14:textId="27650706" w:rsidR="00015317" w:rsidRDefault="002802FE" w:rsidP="00A000B9">
            <w:pPr>
              <w:pStyle w:val="TableParagraph"/>
              <w:rPr>
                <w:bCs/>
              </w:rPr>
            </w:pPr>
            <w:r>
              <w:rPr>
                <w:bCs/>
              </w:rPr>
              <w:t>L O’Donnell welcomed everyone to the Board Meeting</w:t>
            </w:r>
            <w:r w:rsidR="00C37C87">
              <w:rPr>
                <w:bCs/>
              </w:rPr>
              <w:t xml:space="preserve"> and noted that this was the final meeting for George robertson and B Carmichael.  The Board noted their appreciation to both for the service provided</w:t>
            </w:r>
            <w:r w:rsidR="00755F5E">
              <w:rPr>
                <w:bCs/>
              </w:rPr>
              <w:t>.</w:t>
            </w:r>
            <w:r>
              <w:rPr>
                <w:bCs/>
              </w:rPr>
              <w:t xml:space="preserve">   </w:t>
            </w:r>
          </w:p>
          <w:p w14:paraId="0F7CEB3D" w14:textId="79180F1D" w:rsidR="00ED7237" w:rsidRPr="00151882" w:rsidRDefault="00ED7237" w:rsidP="001D45BC">
            <w:pPr>
              <w:pStyle w:val="TableParagraph"/>
              <w:ind w:left="174"/>
              <w:rPr>
                <w:bCs/>
              </w:rPr>
            </w:pPr>
          </w:p>
        </w:tc>
      </w:tr>
      <w:tr w:rsidR="00015317" w14:paraId="5F094FAC" w14:textId="77777777" w:rsidTr="00246EFF">
        <w:trPr>
          <w:trHeight w:val="494"/>
        </w:trPr>
        <w:tc>
          <w:tcPr>
            <w:tcW w:w="681" w:type="dxa"/>
          </w:tcPr>
          <w:p w14:paraId="6D34A9AF" w14:textId="4876868F" w:rsidR="00015317" w:rsidRPr="00151882" w:rsidRDefault="00015317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1FD17370" w14:textId="128A4EBC" w:rsidR="00015317" w:rsidRPr="00151882" w:rsidRDefault="00015317" w:rsidP="00A000B9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>APOLOGIES</w:t>
            </w:r>
          </w:p>
          <w:p w14:paraId="5EFB2A75" w14:textId="77777777" w:rsidR="008003F9" w:rsidRPr="00151882" w:rsidRDefault="008003F9" w:rsidP="001D45BC">
            <w:pPr>
              <w:pStyle w:val="TableParagraph"/>
              <w:ind w:left="174"/>
              <w:rPr>
                <w:b/>
              </w:rPr>
            </w:pPr>
          </w:p>
          <w:p w14:paraId="3F23F896" w14:textId="72BD43AA" w:rsidR="00015317" w:rsidRPr="00151882" w:rsidRDefault="008003F9" w:rsidP="00A000B9">
            <w:pPr>
              <w:pStyle w:val="TableParagraph"/>
              <w:rPr>
                <w:b/>
              </w:rPr>
            </w:pPr>
            <w:r w:rsidRPr="00151882">
              <w:t>Apologies were noted from</w:t>
            </w:r>
            <w:r w:rsidR="008024C3">
              <w:t xml:space="preserve"> </w:t>
            </w:r>
            <w:r w:rsidR="00E67D4F" w:rsidRPr="00151882">
              <w:t xml:space="preserve">D </w:t>
            </w:r>
            <w:r w:rsidR="0016346B" w:rsidRPr="00151882">
              <w:t>Fordyce</w:t>
            </w:r>
            <w:r w:rsidR="002802FE">
              <w:t xml:space="preserve">, </w:t>
            </w:r>
            <w:r w:rsidR="00755F5E">
              <w:t>D Mackenzie, K Keay</w:t>
            </w:r>
            <w:r w:rsidR="00630A12">
              <w:t>, J Buchanan</w:t>
            </w:r>
            <w:r w:rsidR="00755F5E">
              <w:t xml:space="preserve"> and </w:t>
            </w:r>
            <w:r w:rsidR="002802FE">
              <w:t xml:space="preserve">K </w:t>
            </w:r>
            <w:r w:rsidR="00B22691">
              <w:t>Ditcham</w:t>
            </w:r>
            <w:r w:rsidR="002802FE">
              <w:t xml:space="preserve"> </w:t>
            </w:r>
          </w:p>
          <w:p w14:paraId="185E9BEF" w14:textId="41464077" w:rsidR="00015317" w:rsidRPr="00151882" w:rsidRDefault="00015317" w:rsidP="001D45BC">
            <w:pPr>
              <w:pStyle w:val="TableParagraph"/>
              <w:ind w:left="174"/>
              <w:rPr>
                <w:bCs/>
              </w:rPr>
            </w:pPr>
          </w:p>
        </w:tc>
      </w:tr>
      <w:tr w:rsidR="00015317" w14:paraId="0A8C4804" w14:textId="77777777" w:rsidTr="00246EFF">
        <w:trPr>
          <w:trHeight w:val="506"/>
        </w:trPr>
        <w:tc>
          <w:tcPr>
            <w:tcW w:w="681" w:type="dxa"/>
          </w:tcPr>
          <w:p w14:paraId="034263D0" w14:textId="0614E72E" w:rsidR="00015317" w:rsidRPr="00151882" w:rsidRDefault="00015317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5DE8141F" w14:textId="7C21B64C" w:rsidR="00015317" w:rsidRPr="00151882" w:rsidRDefault="00015317" w:rsidP="00A000B9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>DECLARATIONS OF INTEREST</w:t>
            </w:r>
            <w:r w:rsidR="00950B06">
              <w:rPr>
                <w:b/>
              </w:rPr>
              <w:t xml:space="preserve"> OR CONNECTION</w:t>
            </w:r>
          </w:p>
          <w:p w14:paraId="06E59242" w14:textId="6BAC5866" w:rsidR="00015317" w:rsidRPr="00151882" w:rsidRDefault="00015317" w:rsidP="00A000B9">
            <w:pPr>
              <w:pStyle w:val="TableParagraph"/>
              <w:rPr>
                <w:b/>
              </w:rPr>
            </w:pPr>
          </w:p>
          <w:p w14:paraId="5BD62568" w14:textId="61F68BE8" w:rsidR="00015317" w:rsidRDefault="002D615F" w:rsidP="009215D2">
            <w:pPr>
              <w:pStyle w:val="TableParagraph"/>
              <w:rPr>
                <w:bCs/>
              </w:rPr>
            </w:pPr>
            <w:r w:rsidRPr="00151882">
              <w:rPr>
                <w:bCs/>
              </w:rPr>
              <w:t>G Robertson noted his role as Chair of the of the Board for Gardyne Theatre Limited</w:t>
            </w:r>
            <w:r w:rsidR="007A47B4">
              <w:rPr>
                <w:bCs/>
              </w:rPr>
              <w:t>.</w:t>
            </w:r>
            <w:r w:rsidR="003C599A">
              <w:rPr>
                <w:bCs/>
              </w:rPr>
              <w:t xml:space="preserve"> </w:t>
            </w:r>
            <w:r w:rsidR="00BC135A">
              <w:rPr>
                <w:bCs/>
              </w:rPr>
              <w:t>M</w:t>
            </w:r>
            <w:r w:rsidR="009215D2">
              <w:rPr>
                <w:bCs/>
              </w:rPr>
              <w:t> </w:t>
            </w:r>
            <w:r w:rsidR="00BC135A">
              <w:rPr>
                <w:bCs/>
              </w:rPr>
              <w:t xml:space="preserve">Williamson noted her role as Chief Executive of Angus Council in respect of the sale of Fairlie House, highlighting that she had no </w:t>
            </w:r>
            <w:r w:rsidR="009215D2">
              <w:rPr>
                <w:bCs/>
              </w:rPr>
              <w:t>direct input into sale arrangements.</w:t>
            </w:r>
          </w:p>
          <w:p w14:paraId="24FBCC60" w14:textId="2BBBB9DD" w:rsidR="009215D2" w:rsidRPr="00151882" w:rsidRDefault="009215D2" w:rsidP="009215D2">
            <w:pPr>
              <w:pStyle w:val="TableParagraph"/>
              <w:rPr>
                <w:bCs/>
              </w:rPr>
            </w:pPr>
          </w:p>
        </w:tc>
      </w:tr>
      <w:tr w:rsidR="00015317" w14:paraId="0C45F996" w14:textId="77777777" w:rsidTr="00246EFF">
        <w:trPr>
          <w:trHeight w:val="968"/>
        </w:trPr>
        <w:tc>
          <w:tcPr>
            <w:tcW w:w="681" w:type="dxa"/>
          </w:tcPr>
          <w:p w14:paraId="2E1608B8" w14:textId="6AF59145" w:rsidR="00015317" w:rsidRPr="00151882" w:rsidRDefault="00015317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1E5949D2" w14:textId="49BE31BD" w:rsidR="00015317" w:rsidRDefault="00015317" w:rsidP="00A000B9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 xml:space="preserve">MINUTE OF LAST MEETING – </w:t>
            </w:r>
            <w:r w:rsidR="0037158B">
              <w:rPr>
                <w:b/>
              </w:rPr>
              <w:t>13 D</w:t>
            </w:r>
            <w:r w:rsidR="00D74D39">
              <w:rPr>
                <w:b/>
              </w:rPr>
              <w:t>ECEMBER</w:t>
            </w:r>
            <w:r w:rsidR="0037158B">
              <w:rPr>
                <w:b/>
              </w:rPr>
              <w:t xml:space="preserve"> 2022</w:t>
            </w:r>
          </w:p>
          <w:p w14:paraId="0A377D73" w14:textId="77777777" w:rsidR="002802FE" w:rsidRDefault="002802FE" w:rsidP="002802FE">
            <w:pPr>
              <w:pStyle w:val="TableParagraph"/>
              <w:tabs>
                <w:tab w:val="left" w:pos="750"/>
              </w:tabs>
              <w:rPr>
                <w:b/>
              </w:rPr>
            </w:pPr>
          </w:p>
          <w:p w14:paraId="45E6A55A" w14:textId="2853DAA9" w:rsidR="003D7CDB" w:rsidRDefault="008F79FC" w:rsidP="002802FE">
            <w:pPr>
              <w:pStyle w:val="TableParagraph"/>
              <w:tabs>
                <w:tab w:val="left" w:pos="750"/>
              </w:tabs>
            </w:pPr>
            <w:r w:rsidRPr="00151882">
              <w:t xml:space="preserve">The Minute of the Board of Management meeting held on </w:t>
            </w:r>
            <w:r w:rsidR="00D74D39">
              <w:t xml:space="preserve">13 December 2022 was approved </w:t>
            </w:r>
            <w:r w:rsidRPr="00151882">
              <w:t>as an accurate record.</w:t>
            </w:r>
          </w:p>
          <w:p w14:paraId="412C4321" w14:textId="3566DADA" w:rsidR="00015317" w:rsidRPr="00151882" w:rsidRDefault="00015317" w:rsidP="003D7CDB">
            <w:pPr>
              <w:pStyle w:val="TableParagraph"/>
              <w:tabs>
                <w:tab w:val="left" w:pos="750"/>
              </w:tabs>
              <w:ind w:left="534"/>
            </w:pPr>
            <w:r w:rsidRPr="00151882">
              <w:tab/>
            </w:r>
          </w:p>
        </w:tc>
      </w:tr>
      <w:tr w:rsidR="003D7CDB" w14:paraId="63CACE4E" w14:textId="77777777" w:rsidTr="00246EFF">
        <w:trPr>
          <w:trHeight w:val="859"/>
        </w:trPr>
        <w:tc>
          <w:tcPr>
            <w:tcW w:w="681" w:type="dxa"/>
          </w:tcPr>
          <w:p w14:paraId="6B53A155" w14:textId="77777777" w:rsidR="003D7CDB" w:rsidRPr="00151882" w:rsidRDefault="003D7CDB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1A3137B4" w14:textId="242325E5" w:rsidR="003D7CDB" w:rsidRDefault="000D0530" w:rsidP="00A000B9">
            <w:pPr>
              <w:pStyle w:val="TableParagraph"/>
            </w:pPr>
            <w:r w:rsidRPr="00151882">
              <w:rPr>
                <w:b/>
                <w:bCs/>
              </w:rPr>
              <w:t>MATTERS</w:t>
            </w:r>
            <w:r w:rsidRPr="00151882">
              <w:rPr>
                <w:b/>
                <w:bCs/>
                <w:spacing w:val="1"/>
              </w:rPr>
              <w:t xml:space="preserve"> </w:t>
            </w:r>
            <w:r w:rsidRPr="00151882">
              <w:rPr>
                <w:b/>
                <w:bCs/>
              </w:rPr>
              <w:t>ARISING</w:t>
            </w:r>
            <w:r w:rsidRPr="00151882">
              <w:t xml:space="preserve"> </w:t>
            </w:r>
          </w:p>
          <w:p w14:paraId="73717F1B" w14:textId="77777777" w:rsidR="000D0530" w:rsidRDefault="000D0530" w:rsidP="001D45BC">
            <w:pPr>
              <w:pStyle w:val="TableParagraph"/>
              <w:ind w:left="174"/>
            </w:pPr>
          </w:p>
          <w:p w14:paraId="1DEEC7FA" w14:textId="56127A70" w:rsidR="003D7CDB" w:rsidRDefault="00B22691" w:rsidP="00A000B9">
            <w:pPr>
              <w:pStyle w:val="TableParagraph"/>
            </w:pPr>
            <w:r>
              <w:t>M</w:t>
            </w:r>
            <w:r w:rsidR="003D7CDB" w:rsidRPr="00151882">
              <w:t>atters arising had been closed out</w:t>
            </w:r>
            <w:r w:rsidR="00D74D39">
              <w:t xml:space="preserve"> or covered elsewhere on the agenda</w:t>
            </w:r>
            <w:r w:rsidR="00C54703">
              <w:t xml:space="preserve">. </w:t>
            </w:r>
          </w:p>
          <w:p w14:paraId="026124BB" w14:textId="16177BA3" w:rsidR="00C54703" w:rsidRPr="00151882" w:rsidRDefault="00C54703" w:rsidP="001D45BC">
            <w:pPr>
              <w:pStyle w:val="TableParagraph"/>
              <w:ind w:left="174"/>
              <w:rPr>
                <w:b/>
              </w:rPr>
            </w:pPr>
          </w:p>
        </w:tc>
      </w:tr>
      <w:tr w:rsidR="00015317" w14:paraId="59B0092F" w14:textId="77777777" w:rsidTr="00246EFF">
        <w:trPr>
          <w:trHeight w:val="859"/>
        </w:trPr>
        <w:tc>
          <w:tcPr>
            <w:tcW w:w="681" w:type="dxa"/>
          </w:tcPr>
          <w:p w14:paraId="7384A703" w14:textId="5EF8C127" w:rsidR="00015317" w:rsidRPr="00151882" w:rsidRDefault="00015317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63F9E163" w14:textId="559AC985" w:rsidR="00015317" w:rsidRDefault="00015317" w:rsidP="001260F4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>STRATEGIC ITEMS</w:t>
            </w:r>
          </w:p>
          <w:p w14:paraId="2E31C6B7" w14:textId="77777777" w:rsidR="00D524C6" w:rsidRPr="00151882" w:rsidRDefault="00D524C6" w:rsidP="001D45BC">
            <w:pPr>
              <w:pStyle w:val="TableParagraph"/>
              <w:ind w:left="174"/>
              <w:rPr>
                <w:b/>
              </w:rPr>
            </w:pPr>
          </w:p>
          <w:p w14:paraId="272BEFB1" w14:textId="421D55ED" w:rsidR="00015317" w:rsidRDefault="00015317" w:rsidP="001260F4">
            <w:pPr>
              <w:pStyle w:val="TableParagraph"/>
              <w:numPr>
                <w:ilvl w:val="1"/>
                <w:numId w:val="16"/>
              </w:numPr>
              <w:tabs>
                <w:tab w:val="left" w:pos="750"/>
              </w:tabs>
              <w:ind w:left="357" w:hanging="357"/>
              <w:rPr>
                <w:b/>
                <w:bCs/>
              </w:rPr>
            </w:pPr>
            <w:r w:rsidRPr="00441605">
              <w:rPr>
                <w:b/>
                <w:bCs/>
              </w:rPr>
              <w:t>Strategic Projects Update</w:t>
            </w:r>
          </w:p>
          <w:p w14:paraId="0AAC4FA4" w14:textId="77777777" w:rsidR="00F30F0F" w:rsidRDefault="00F30F0F" w:rsidP="00D67485">
            <w:pPr>
              <w:pStyle w:val="TableParagraph"/>
              <w:ind w:left="792"/>
            </w:pPr>
          </w:p>
          <w:p w14:paraId="344D7E78" w14:textId="32024916" w:rsidR="00D843C5" w:rsidRDefault="005F070E" w:rsidP="001260F4">
            <w:pPr>
              <w:pStyle w:val="TableParagraph"/>
              <w:ind w:left="357"/>
            </w:pPr>
            <w:r>
              <w:t>J Grace</w:t>
            </w:r>
            <w:r w:rsidR="000C4D1D">
              <w:t xml:space="preserve"> </w:t>
            </w:r>
            <w:r w:rsidR="00E94F9B">
              <w:t>summarised the update paper</w:t>
            </w:r>
            <w:r>
              <w:t xml:space="preserve">, highlighting </w:t>
            </w:r>
            <w:r w:rsidR="00E13738">
              <w:t>progress being made across the range of strategic projects</w:t>
            </w:r>
            <w:r w:rsidR="00D843C5">
              <w:t xml:space="preserve">. Images in respect of the </w:t>
            </w:r>
            <w:r w:rsidR="000B55B8">
              <w:t xml:space="preserve">Tay Cities </w:t>
            </w:r>
            <w:r w:rsidR="00070B82">
              <w:t>E</w:t>
            </w:r>
            <w:r w:rsidR="000B55B8">
              <w:t xml:space="preserve">ngineering </w:t>
            </w:r>
            <w:r w:rsidR="00070B82">
              <w:t>P</w:t>
            </w:r>
            <w:r w:rsidR="000B55B8">
              <w:t xml:space="preserve">roject development in </w:t>
            </w:r>
            <w:r w:rsidR="000B55B8">
              <w:lastRenderedPageBreak/>
              <w:t>Arbroath were welcomed and it was noted that the equipment for the facility would be installed before the end of March</w:t>
            </w:r>
            <w:r w:rsidR="00E13738">
              <w:t xml:space="preserve">.  Progress in respect of some of the </w:t>
            </w:r>
            <w:r w:rsidR="00245C56">
              <w:t xml:space="preserve">other </w:t>
            </w:r>
            <w:r w:rsidR="00E13738">
              <w:t xml:space="preserve">Tay Cities Deal projects was slower, with </w:t>
            </w:r>
            <w:r w:rsidR="00D843C5">
              <w:t xml:space="preserve">significant </w:t>
            </w:r>
            <w:r w:rsidR="00245C56">
              <w:t>bureaucracy</w:t>
            </w:r>
            <w:r w:rsidR="00D843C5">
              <w:t xml:space="preserve"> </w:t>
            </w:r>
            <w:r w:rsidR="00245C56">
              <w:t xml:space="preserve">within the bidding process </w:t>
            </w:r>
            <w:r w:rsidR="00D843C5">
              <w:t>to be overcome.</w:t>
            </w:r>
          </w:p>
          <w:p w14:paraId="3C8109DC" w14:textId="77777777" w:rsidR="00245C56" w:rsidRDefault="00245C56" w:rsidP="001260F4">
            <w:pPr>
              <w:pStyle w:val="TableParagraph"/>
              <w:ind w:left="357"/>
            </w:pPr>
          </w:p>
          <w:p w14:paraId="412C46A5" w14:textId="78B8B02C" w:rsidR="00245C56" w:rsidRDefault="00245C56" w:rsidP="001260F4">
            <w:pPr>
              <w:pStyle w:val="TableParagraph"/>
              <w:ind w:left="357"/>
            </w:pPr>
            <w:r>
              <w:t xml:space="preserve">J Grace noted the approval of the Foundation degree in </w:t>
            </w:r>
            <w:r w:rsidR="0010207B">
              <w:t>E</w:t>
            </w:r>
            <w:r>
              <w:t>sports</w:t>
            </w:r>
            <w:r w:rsidR="0010207B">
              <w:t xml:space="preserve"> </w:t>
            </w:r>
            <w:r w:rsidR="00AF52A5">
              <w:t>(</w:t>
            </w:r>
            <w:r w:rsidR="0010207B">
              <w:t xml:space="preserve">the </w:t>
            </w:r>
            <w:r w:rsidR="00AF52A5">
              <w:t>first</w:t>
            </w:r>
            <w:r w:rsidR="0010207B">
              <w:t xml:space="preserve"> of its type in Scotland) as a significant step within this new sector.</w:t>
            </w:r>
          </w:p>
          <w:p w14:paraId="4F18022A" w14:textId="77777777" w:rsidR="00D843C5" w:rsidRDefault="00D843C5" w:rsidP="001260F4">
            <w:pPr>
              <w:pStyle w:val="TableParagraph"/>
              <w:ind w:left="357"/>
            </w:pPr>
          </w:p>
          <w:p w14:paraId="47C4B86F" w14:textId="46539AF6" w:rsidR="005A6A4D" w:rsidRPr="005A6A4D" w:rsidRDefault="005A6A4D" w:rsidP="001260F4">
            <w:pPr>
              <w:pStyle w:val="Default"/>
              <w:ind w:left="357"/>
              <w:rPr>
                <w:sz w:val="22"/>
                <w:szCs w:val="22"/>
              </w:rPr>
            </w:pPr>
            <w:r w:rsidRPr="005A6A4D">
              <w:rPr>
                <w:sz w:val="22"/>
                <w:szCs w:val="22"/>
              </w:rPr>
              <w:t xml:space="preserve">The Board </w:t>
            </w:r>
            <w:r>
              <w:rPr>
                <w:sz w:val="22"/>
                <w:szCs w:val="22"/>
              </w:rPr>
              <w:t xml:space="preserve">noted the </w:t>
            </w:r>
            <w:r w:rsidR="00E85E73">
              <w:rPr>
                <w:sz w:val="22"/>
                <w:szCs w:val="22"/>
              </w:rPr>
              <w:t>progress of the various projects</w:t>
            </w:r>
            <w:r w:rsidR="001F7BBF">
              <w:rPr>
                <w:sz w:val="22"/>
                <w:szCs w:val="22"/>
              </w:rPr>
              <w:t>.</w:t>
            </w:r>
          </w:p>
          <w:p w14:paraId="07D47759" w14:textId="60E4664B" w:rsidR="00C24036" w:rsidRDefault="00C24036" w:rsidP="00424C08">
            <w:pPr>
              <w:pStyle w:val="TableParagraph"/>
              <w:tabs>
                <w:tab w:val="left" w:pos="750"/>
              </w:tabs>
              <w:ind w:left="792"/>
            </w:pPr>
          </w:p>
          <w:p w14:paraId="3F26EE8B" w14:textId="550B6A17" w:rsidR="00015317" w:rsidRDefault="003C4A88" w:rsidP="001260F4">
            <w:pPr>
              <w:pStyle w:val="TableParagraph"/>
              <w:numPr>
                <w:ilvl w:val="1"/>
                <w:numId w:val="16"/>
              </w:numPr>
              <w:tabs>
                <w:tab w:val="left" w:pos="750"/>
              </w:tabs>
              <w:ind w:left="357" w:hanging="357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50B06" w:rsidRPr="00137495">
              <w:rPr>
                <w:b/>
                <w:bCs/>
              </w:rPr>
              <w:t>Board</w:t>
            </w:r>
            <w:r w:rsidR="00137495" w:rsidRPr="00137495">
              <w:rPr>
                <w:b/>
                <w:bCs/>
              </w:rPr>
              <w:t xml:space="preserve"> </w:t>
            </w:r>
            <w:r w:rsidR="007F67B4">
              <w:rPr>
                <w:b/>
                <w:bCs/>
              </w:rPr>
              <w:t xml:space="preserve">Strategy </w:t>
            </w:r>
            <w:r w:rsidR="0092536D">
              <w:rPr>
                <w:b/>
                <w:bCs/>
              </w:rPr>
              <w:t>Day</w:t>
            </w:r>
          </w:p>
          <w:p w14:paraId="7D46B2B1" w14:textId="77777777" w:rsidR="00F30F0F" w:rsidRPr="007A47B4" w:rsidRDefault="00F30F0F" w:rsidP="0047554F">
            <w:pPr>
              <w:pStyle w:val="Default"/>
              <w:tabs>
                <w:tab w:val="left" w:pos="750"/>
              </w:tabs>
              <w:ind w:left="750"/>
              <w:rPr>
                <w:sz w:val="22"/>
                <w:szCs w:val="22"/>
              </w:rPr>
            </w:pPr>
          </w:p>
          <w:p w14:paraId="3FB81F4C" w14:textId="62EA9ECE" w:rsidR="009071EF" w:rsidRDefault="000C4D1D" w:rsidP="001260F4">
            <w:pPr>
              <w:pStyle w:val="Default"/>
              <w:tabs>
                <w:tab w:val="left" w:pos="750"/>
              </w:tabs>
              <w:ind w:left="357"/>
              <w:rPr>
                <w:sz w:val="22"/>
                <w:szCs w:val="22"/>
              </w:rPr>
            </w:pPr>
            <w:r w:rsidRPr="007A47B4">
              <w:rPr>
                <w:sz w:val="22"/>
                <w:szCs w:val="22"/>
              </w:rPr>
              <w:t xml:space="preserve">S Hewitt </w:t>
            </w:r>
            <w:r w:rsidR="009F0907" w:rsidRPr="007A47B4">
              <w:rPr>
                <w:sz w:val="22"/>
                <w:szCs w:val="22"/>
              </w:rPr>
              <w:t>noted</w:t>
            </w:r>
            <w:r w:rsidR="00854002" w:rsidRPr="007A47B4">
              <w:rPr>
                <w:sz w:val="22"/>
                <w:szCs w:val="22"/>
              </w:rPr>
              <w:t xml:space="preserve"> </w:t>
            </w:r>
            <w:r w:rsidR="00DC5514">
              <w:rPr>
                <w:sz w:val="22"/>
                <w:szCs w:val="22"/>
              </w:rPr>
              <w:t xml:space="preserve">discussions around the </w:t>
            </w:r>
            <w:r w:rsidR="0092536D">
              <w:rPr>
                <w:sz w:val="22"/>
                <w:szCs w:val="22"/>
              </w:rPr>
              <w:t>planned strategy day on 5 May 2023 and highlighted that the focus of this would be looking forward</w:t>
            </w:r>
            <w:r w:rsidR="0004677A">
              <w:rPr>
                <w:sz w:val="22"/>
                <w:szCs w:val="22"/>
              </w:rPr>
              <w:t xml:space="preserve"> in terms of the college sector and region to begin to inform thinking around the post-2025 strategy.</w:t>
            </w:r>
            <w:r w:rsidR="00CF0BFF">
              <w:rPr>
                <w:sz w:val="22"/>
                <w:szCs w:val="22"/>
              </w:rPr>
              <w:t xml:space="preserve"> This would cover both national and local </w:t>
            </w:r>
            <w:r w:rsidR="009071EF">
              <w:rPr>
                <w:sz w:val="22"/>
                <w:szCs w:val="22"/>
              </w:rPr>
              <w:t>context with input from the Scottish Government and others.</w:t>
            </w:r>
          </w:p>
          <w:p w14:paraId="20B5ECC0" w14:textId="77777777" w:rsidR="009071EF" w:rsidRDefault="009071EF" w:rsidP="001260F4">
            <w:pPr>
              <w:pStyle w:val="Default"/>
              <w:tabs>
                <w:tab w:val="left" w:pos="750"/>
              </w:tabs>
              <w:ind w:left="357"/>
              <w:rPr>
                <w:sz w:val="22"/>
                <w:szCs w:val="22"/>
              </w:rPr>
            </w:pPr>
          </w:p>
          <w:p w14:paraId="6714B21D" w14:textId="31128137" w:rsidR="0021626B" w:rsidRDefault="009071EF" w:rsidP="001260F4">
            <w:pPr>
              <w:pStyle w:val="Default"/>
              <w:tabs>
                <w:tab w:val="left" w:pos="750"/>
              </w:tabs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details of the day would be circulated to </w:t>
            </w:r>
            <w:r w:rsidR="0021626B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oard members as soon as </w:t>
            </w:r>
            <w:r w:rsidR="0021626B">
              <w:rPr>
                <w:sz w:val="22"/>
                <w:szCs w:val="22"/>
              </w:rPr>
              <w:t>practicable.</w:t>
            </w:r>
            <w:r w:rsidR="00E233A1">
              <w:rPr>
                <w:sz w:val="22"/>
                <w:szCs w:val="22"/>
              </w:rPr>
              <w:t xml:space="preserve"> </w:t>
            </w:r>
            <w:r w:rsidR="00E233A1" w:rsidRPr="00341E0A">
              <w:rPr>
                <w:b/>
                <w:bCs/>
                <w:sz w:val="22"/>
                <w:szCs w:val="22"/>
              </w:rPr>
              <w:t>S Hewitt to progress.</w:t>
            </w:r>
          </w:p>
          <w:p w14:paraId="77E037E3" w14:textId="77777777" w:rsidR="00E233A1" w:rsidRDefault="00E233A1" w:rsidP="001260F4">
            <w:pPr>
              <w:pStyle w:val="Default"/>
              <w:tabs>
                <w:tab w:val="left" w:pos="750"/>
              </w:tabs>
              <w:ind w:left="357"/>
              <w:rPr>
                <w:sz w:val="22"/>
                <w:szCs w:val="22"/>
              </w:rPr>
            </w:pPr>
          </w:p>
          <w:p w14:paraId="22A7C0D7" w14:textId="56AE17E2" w:rsidR="00E233A1" w:rsidRDefault="00E233A1" w:rsidP="001260F4">
            <w:pPr>
              <w:pStyle w:val="Default"/>
              <w:tabs>
                <w:tab w:val="left" w:pos="750"/>
              </w:tabs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Lawrie asked if any of the content could be recorded for those unable to attend. L O’Donnell noted that this could be looked at.</w:t>
            </w:r>
          </w:p>
          <w:p w14:paraId="3DC34E3F" w14:textId="77777777" w:rsidR="00E233A1" w:rsidRDefault="00E233A1" w:rsidP="001260F4">
            <w:pPr>
              <w:pStyle w:val="Default"/>
              <w:tabs>
                <w:tab w:val="left" w:pos="750"/>
              </w:tabs>
              <w:ind w:left="357"/>
              <w:rPr>
                <w:sz w:val="22"/>
                <w:szCs w:val="22"/>
              </w:rPr>
            </w:pPr>
          </w:p>
          <w:p w14:paraId="38F7118C" w14:textId="6EB494B1" w:rsidR="00015317" w:rsidRPr="00441605" w:rsidRDefault="00854002" w:rsidP="001260F4">
            <w:pPr>
              <w:pStyle w:val="TableParagraph"/>
              <w:numPr>
                <w:ilvl w:val="1"/>
                <w:numId w:val="16"/>
              </w:numPr>
              <w:tabs>
                <w:tab w:val="left" w:pos="750"/>
                <w:tab w:val="left" w:pos="891"/>
              </w:tabs>
              <w:ind w:left="357" w:hanging="357"/>
              <w:rPr>
                <w:b/>
                <w:bCs/>
              </w:rPr>
            </w:pPr>
            <w:r>
              <w:rPr>
                <w:b/>
                <w:bCs/>
              </w:rPr>
              <w:t xml:space="preserve">Strategic Risk Register </w:t>
            </w:r>
          </w:p>
          <w:p w14:paraId="2EF2FD27" w14:textId="77777777" w:rsidR="00F30F0F" w:rsidRDefault="00F30F0F" w:rsidP="0047554F">
            <w:pPr>
              <w:pStyle w:val="TableParagraph"/>
              <w:tabs>
                <w:tab w:val="left" w:pos="750"/>
              </w:tabs>
              <w:ind w:left="750"/>
            </w:pPr>
          </w:p>
          <w:p w14:paraId="339E647E" w14:textId="77777777" w:rsidR="00E37F1B" w:rsidRDefault="00581062" w:rsidP="001260F4">
            <w:pPr>
              <w:pStyle w:val="TableParagraph"/>
              <w:ind w:left="357"/>
            </w:pPr>
            <w:r>
              <w:t>S Taylor noted the paper for information</w:t>
            </w:r>
            <w:r w:rsidR="00E233A1">
              <w:t xml:space="preserve">, highlighting that this had been </w:t>
            </w:r>
            <w:r w:rsidR="002D31BE">
              <w:t xml:space="preserve">discussed and </w:t>
            </w:r>
            <w:r w:rsidR="005A4C04">
              <w:t>approved at the</w:t>
            </w:r>
            <w:r>
              <w:t xml:space="preserve"> Audit and Risk Committee and conversations, </w:t>
            </w:r>
            <w:r w:rsidR="002D31BE">
              <w:t>including discussion around some specific risk areas highlighted by L O’Donnell for review.</w:t>
            </w:r>
          </w:p>
          <w:p w14:paraId="1311168C" w14:textId="77777777" w:rsidR="002031F6" w:rsidRDefault="002031F6" w:rsidP="001260F4">
            <w:pPr>
              <w:pStyle w:val="TableParagraph"/>
              <w:ind w:left="357"/>
            </w:pPr>
          </w:p>
          <w:p w14:paraId="78EB8D38" w14:textId="604DAFA5" w:rsidR="002031F6" w:rsidRDefault="002031F6" w:rsidP="001260F4">
            <w:pPr>
              <w:pStyle w:val="TableParagraph"/>
              <w:ind w:left="357"/>
            </w:pPr>
            <w:r>
              <w:t>B Lawrie noted that in some areas the post-mitigation risk was the same as the pre-mitigation risk and it was noted that in the instance highlighted</w:t>
            </w:r>
            <w:r w:rsidR="006F151D">
              <w:t xml:space="preserve"> significant elements (government funding and policy) were outwith College control.</w:t>
            </w:r>
          </w:p>
          <w:p w14:paraId="18AB8097" w14:textId="77777777" w:rsidR="006F151D" w:rsidRDefault="006F151D" w:rsidP="001260F4">
            <w:pPr>
              <w:pStyle w:val="TableParagraph"/>
              <w:ind w:left="357"/>
            </w:pPr>
          </w:p>
          <w:p w14:paraId="358544E6" w14:textId="2A1CBB58" w:rsidR="006F151D" w:rsidRDefault="002B4DB8" w:rsidP="001260F4">
            <w:pPr>
              <w:pStyle w:val="TableParagraph"/>
              <w:ind w:left="357"/>
            </w:pPr>
            <w:r>
              <w:t>M Williamson noted that she felt that there were now a lot of risks highlighted in the register, with the level of these also increasing over time</w:t>
            </w:r>
            <w:r w:rsidR="00C364C8">
              <w:t xml:space="preserve"> and asked if this was reasonable given the size of the College</w:t>
            </w:r>
            <w:r w:rsidR="00087050">
              <w:t xml:space="preserve">.  L O’Donnell stated that he was partly responsible for this, as he had asked for a range of risks to be reviewed.  G Robertson noted that the allocation of risks for consideration by Committees should alleviate the </w:t>
            </w:r>
            <w:r w:rsidR="007F0639">
              <w:t xml:space="preserve">some of the </w:t>
            </w:r>
            <w:r w:rsidR="00087050">
              <w:t>need for these to be considere</w:t>
            </w:r>
            <w:r w:rsidR="007F0639">
              <w:t>d in detail at the Board.</w:t>
            </w:r>
          </w:p>
          <w:p w14:paraId="182B41B3" w14:textId="77777777" w:rsidR="007F0639" w:rsidRDefault="007F0639" w:rsidP="001260F4">
            <w:pPr>
              <w:pStyle w:val="TableParagraph"/>
              <w:ind w:left="357"/>
            </w:pPr>
          </w:p>
          <w:p w14:paraId="3F80AFF5" w14:textId="384CF6A9" w:rsidR="007F0639" w:rsidRDefault="007F0639" w:rsidP="001260F4">
            <w:pPr>
              <w:pStyle w:val="TableParagraph"/>
              <w:ind w:left="357"/>
            </w:pPr>
            <w:r>
              <w:t xml:space="preserve">A number of specific risks and scores were </w:t>
            </w:r>
            <w:r w:rsidR="009650AD">
              <w:t>discussed,</w:t>
            </w:r>
            <w:r>
              <w:t xml:space="preserve"> and it was agreed that </w:t>
            </w:r>
            <w:r w:rsidR="00053C58">
              <w:t>these would be considered further at the next Audit &amp; Risk Committee meeting</w:t>
            </w:r>
            <w:r w:rsidR="00BB540E">
              <w:t xml:space="preserve">. </w:t>
            </w:r>
            <w:r w:rsidR="00ED7883">
              <w:t xml:space="preserve">H Honeyman stated that she was </w:t>
            </w:r>
            <w:r w:rsidR="00933608">
              <w:t>also happy to do an update session on risk management if Board members were interested.</w:t>
            </w:r>
          </w:p>
          <w:p w14:paraId="1C85ECE3" w14:textId="77777777" w:rsidR="004F3443" w:rsidRDefault="004F3443" w:rsidP="001260F4">
            <w:pPr>
              <w:pStyle w:val="TableParagraph"/>
              <w:ind w:left="357"/>
            </w:pPr>
          </w:p>
          <w:p w14:paraId="57B23BF0" w14:textId="15D0F93C" w:rsidR="00A36D82" w:rsidRDefault="004F3443" w:rsidP="001260F4">
            <w:pPr>
              <w:pStyle w:val="TableParagraph"/>
              <w:ind w:left="357"/>
            </w:pPr>
            <w:r>
              <w:t>Details around changes to the risk register were discussed and S Taylor noted that the covering paper provided to the Audit &amp; Risk Committee could be shared with the Board.</w:t>
            </w:r>
            <w:r w:rsidR="00BE5E12">
              <w:t xml:space="preserve"> This was welcomed. </w:t>
            </w:r>
            <w:r w:rsidR="00BE5E12" w:rsidRPr="00BE5E12">
              <w:rPr>
                <w:b/>
                <w:bCs/>
              </w:rPr>
              <w:t>S Taylor to progress.</w:t>
            </w:r>
          </w:p>
          <w:p w14:paraId="7968FACD" w14:textId="50768CE3" w:rsidR="00015317" w:rsidRPr="00151882" w:rsidRDefault="00015317" w:rsidP="00F937C9">
            <w:pPr>
              <w:pStyle w:val="TableParagraph"/>
              <w:tabs>
                <w:tab w:val="left" w:pos="891"/>
              </w:tabs>
              <w:ind w:left="792" w:hanging="609"/>
            </w:pPr>
          </w:p>
        </w:tc>
      </w:tr>
      <w:tr w:rsidR="00015317" w14:paraId="6883A7FF" w14:textId="77777777" w:rsidTr="00246EFF">
        <w:trPr>
          <w:trHeight w:val="417"/>
        </w:trPr>
        <w:tc>
          <w:tcPr>
            <w:tcW w:w="681" w:type="dxa"/>
          </w:tcPr>
          <w:p w14:paraId="4FA6BAB0" w14:textId="77777777" w:rsidR="00015317" w:rsidRPr="00B31B2E" w:rsidRDefault="00015317" w:rsidP="004546E8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76B48A2B" w14:textId="77777777" w:rsidR="00015317" w:rsidRPr="00EC167D" w:rsidRDefault="00015317" w:rsidP="001260F4">
            <w:pPr>
              <w:pStyle w:val="TableParagraph"/>
              <w:rPr>
                <w:b/>
              </w:rPr>
            </w:pPr>
            <w:r w:rsidRPr="00EC167D">
              <w:rPr>
                <w:b/>
              </w:rPr>
              <w:t>STUDENTS’ ASSOCIATION PRESENTATION</w:t>
            </w:r>
          </w:p>
          <w:p w14:paraId="2007EFC4" w14:textId="77777777" w:rsidR="00083C59" w:rsidRDefault="00083C59" w:rsidP="001F4F10">
            <w:pPr>
              <w:pStyle w:val="TableParagraph"/>
              <w:ind w:left="174"/>
              <w:rPr>
                <w:bCs/>
              </w:rPr>
            </w:pPr>
          </w:p>
          <w:p w14:paraId="7464CB00" w14:textId="3D3A9773" w:rsidR="0019212B" w:rsidRPr="0019212B" w:rsidRDefault="0019212B" w:rsidP="001260F4">
            <w:pPr>
              <w:pStyle w:val="TableParagraph"/>
              <w:rPr>
                <w:bCs/>
              </w:rPr>
            </w:pPr>
            <w:r w:rsidRPr="0019212B">
              <w:rPr>
                <w:bCs/>
              </w:rPr>
              <w:t xml:space="preserve">A Monks presented the report </w:t>
            </w:r>
            <w:hyperlink r:id="rId11" w:history="1">
              <w:r w:rsidRPr="00673C84">
                <w:rPr>
                  <w:rStyle w:val="Hyperlink"/>
                  <w:bCs/>
                </w:rPr>
                <w:t>presentation</w:t>
              </w:r>
            </w:hyperlink>
            <w:r w:rsidRPr="0019212B">
              <w:rPr>
                <w:bCs/>
              </w:rPr>
              <w:t xml:space="preserve"> to the Committee.</w:t>
            </w:r>
          </w:p>
          <w:p w14:paraId="59CCAEA4" w14:textId="77777777" w:rsidR="0019212B" w:rsidRPr="0019212B" w:rsidRDefault="0019212B" w:rsidP="0019212B">
            <w:pPr>
              <w:pStyle w:val="TableParagraph"/>
              <w:ind w:left="174"/>
              <w:rPr>
                <w:bCs/>
              </w:rPr>
            </w:pPr>
          </w:p>
          <w:p w14:paraId="644BFC37" w14:textId="77777777" w:rsidR="002C73CF" w:rsidRDefault="0019212B" w:rsidP="001260F4">
            <w:pPr>
              <w:pStyle w:val="TableParagraph"/>
              <w:rPr>
                <w:bCs/>
              </w:rPr>
            </w:pPr>
            <w:r w:rsidRPr="0019212B">
              <w:rPr>
                <w:bCs/>
              </w:rPr>
              <w:t xml:space="preserve">A Monks summarised the update to the Committee and noted key projects they were working on, including updates from </w:t>
            </w:r>
            <w:r w:rsidR="00C32630">
              <w:rPr>
                <w:bCs/>
              </w:rPr>
              <w:t>class and department representative feedback, Thrive projects</w:t>
            </w:r>
            <w:r w:rsidR="002C73CF">
              <w:rPr>
                <w:bCs/>
              </w:rPr>
              <w:t xml:space="preserve"> and support to assist with behaviour management activities.</w:t>
            </w:r>
          </w:p>
          <w:p w14:paraId="74416F6D" w14:textId="77777777" w:rsidR="002C73CF" w:rsidRDefault="002C73CF" w:rsidP="001260F4">
            <w:pPr>
              <w:pStyle w:val="TableParagraph"/>
              <w:rPr>
                <w:bCs/>
              </w:rPr>
            </w:pPr>
          </w:p>
          <w:p w14:paraId="2E6A3C6E" w14:textId="302AD181" w:rsidR="005C399E" w:rsidRDefault="002C73CF" w:rsidP="001260F4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A Monks noted that the elections for 2023/24 </w:t>
            </w:r>
            <w:r w:rsidR="003935B9">
              <w:rPr>
                <w:bCs/>
              </w:rPr>
              <w:t>O</w:t>
            </w:r>
            <w:r>
              <w:rPr>
                <w:bCs/>
              </w:rPr>
              <w:t>ffice Bearers would commence after the Easter break</w:t>
            </w:r>
            <w:r w:rsidR="005C399E">
              <w:rPr>
                <w:bCs/>
              </w:rPr>
              <w:t>.</w:t>
            </w:r>
          </w:p>
          <w:p w14:paraId="6FB40ED8" w14:textId="229609A4" w:rsidR="005C399E" w:rsidRDefault="00EA1D6A" w:rsidP="001260F4">
            <w:pPr>
              <w:pStyle w:val="TableParagraph"/>
              <w:rPr>
                <w:bCs/>
              </w:rPr>
            </w:pPr>
            <w:r>
              <w:rPr>
                <w:bCs/>
              </w:rPr>
              <w:lastRenderedPageBreak/>
              <w:t>Future events were noted including the establishment of a LGBTQ</w:t>
            </w:r>
            <w:r w:rsidR="00440A05">
              <w:rPr>
                <w:bCs/>
              </w:rPr>
              <w:t>I</w:t>
            </w:r>
            <w:r>
              <w:rPr>
                <w:bCs/>
              </w:rPr>
              <w:t>A</w:t>
            </w:r>
            <w:r w:rsidR="00440A05">
              <w:rPr>
                <w:bCs/>
              </w:rPr>
              <w:t>+</w:t>
            </w:r>
            <w:r>
              <w:rPr>
                <w:bCs/>
              </w:rPr>
              <w:t xml:space="preserve"> forum</w:t>
            </w:r>
            <w:r w:rsidR="00C54954">
              <w:rPr>
                <w:bCs/>
              </w:rPr>
              <w:t xml:space="preserve"> to enhancer services and support for these students.  The Thrive input had been extensive, with over 5,200 students benefitting from the DASA breakfast clubs and </w:t>
            </w:r>
            <w:r w:rsidR="00C91FB7">
              <w:rPr>
                <w:bCs/>
              </w:rPr>
              <w:t>almost 150 students receiving free haircuts</w:t>
            </w:r>
            <w:r w:rsidR="00181909">
              <w:rPr>
                <w:bCs/>
              </w:rPr>
              <w:t>.</w:t>
            </w:r>
          </w:p>
          <w:p w14:paraId="28E289B8" w14:textId="77777777" w:rsidR="00181909" w:rsidRDefault="00181909" w:rsidP="001260F4">
            <w:pPr>
              <w:pStyle w:val="TableParagraph"/>
              <w:rPr>
                <w:bCs/>
              </w:rPr>
            </w:pPr>
          </w:p>
          <w:p w14:paraId="04CA8753" w14:textId="3EB73BC3" w:rsidR="00181909" w:rsidRDefault="00181909" w:rsidP="001260F4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N Lowden highlighted the quote within the presentation and asked about the support provided to the </w:t>
            </w:r>
            <w:r w:rsidR="004A2A56">
              <w:rPr>
                <w:bCs/>
              </w:rPr>
              <w:t>S</w:t>
            </w:r>
            <w:r>
              <w:rPr>
                <w:bCs/>
              </w:rPr>
              <w:t>tudents’ Association</w:t>
            </w:r>
            <w:r w:rsidR="007128DB">
              <w:rPr>
                <w:bCs/>
              </w:rPr>
              <w:t xml:space="preserve"> in dealing with challenging situations. </w:t>
            </w:r>
            <w:r w:rsidR="00C35B59">
              <w:rPr>
                <w:bCs/>
              </w:rPr>
              <w:t xml:space="preserve">A Monks stated that the team had received training from the College on sensitive issues and safeguarding and had clear referral arrangements in place for </w:t>
            </w:r>
            <w:r w:rsidR="00784798">
              <w:rPr>
                <w:bCs/>
              </w:rPr>
              <w:t xml:space="preserve">significant issues or concerns to be raised with </w:t>
            </w:r>
            <w:r w:rsidR="003935B9">
              <w:rPr>
                <w:bCs/>
              </w:rPr>
              <w:t>S</w:t>
            </w:r>
            <w:r w:rsidR="00784798">
              <w:rPr>
                <w:bCs/>
              </w:rPr>
              <w:t>tudent Services</w:t>
            </w:r>
            <w:r w:rsidR="003935B9">
              <w:rPr>
                <w:bCs/>
              </w:rPr>
              <w:t>.</w:t>
            </w:r>
          </w:p>
          <w:p w14:paraId="5BFDD729" w14:textId="77777777" w:rsidR="003627A1" w:rsidRDefault="003627A1" w:rsidP="001260F4">
            <w:pPr>
              <w:pStyle w:val="TableParagraph"/>
              <w:rPr>
                <w:bCs/>
              </w:rPr>
            </w:pPr>
          </w:p>
          <w:p w14:paraId="4E788B35" w14:textId="6C021D26" w:rsidR="003627A1" w:rsidRDefault="009D3D88" w:rsidP="001260F4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H Honeyman and M Williamson </w:t>
            </w:r>
            <w:r w:rsidR="0088204D">
              <w:rPr>
                <w:bCs/>
              </w:rPr>
              <w:t>welcomed the update</w:t>
            </w:r>
            <w:r w:rsidR="0049343B">
              <w:rPr>
                <w:bCs/>
              </w:rPr>
              <w:t xml:space="preserve"> and m Williamson asked about the issue surrounding busses and if this would impact on student</w:t>
            </w:r>
            <w:r w:rsidR="0091133E">
              <w:rPr>
                <w:bCs/>
              </w:rPr>
              <w:t xml:space="preserve"> funding.  A Monks noted that the unreliability of busses was a concern and that the work progressed was to minimise any impact on student funds. S Hewitt noted that the issues had been raised with the providers including discussions with local MSPs about the problems.</w:t>
            </w:r>
          </w:p>
          <w:p w14:paraId="43786A28" w14:textId="77777777" w:rsidR="00942579" w:rsidRDefault="00942579" w:rsidP="001260F4">
            <w:pPr>
              <w:pStyle w:val="TableParagraph"/>
              <w:rPr>
                <w:bCs/>
              </w:rPr>
            </w:pPr>
          </w:p>
          <w:p w14:paraId="3496EBC0" w14:textId="391282D5" w:rsidR="00942579" w:rsidRDefault="00942579" w:rsidP="001260F4">
            <w:pPr>
              <w:pStyle w:val="TableParagraph"/>
              <w:rPr>
                <w:bCs/>
              </w:rPr>
            </w:pPr>
            <w:r>
              <w:rPr>
                <w:bCs/>
              </w:rPr>
              <w:t>The numbers supported by the Thrive work were noted alongside the likely on-going need for support of this type.</w:t>
            </w:r>
          </w:p>
          <w:p w14:paraId="1B1C6E2A" w14:textId="77777777" w:rsidR="00F3352C" w:rsidRDefault="00F3352C" w:rsidP="001260F4">
            <w:pPr>
              <w:pStyle w:val="TableParagraph"/>
              <w:rPr>
                <w:bCs/>
              </w:rPr>
            </w:pPr>
          </w:p>
          <w:p w14:paraId="1D59AA4E" w14:textId="2C5F2AD3" w:rsidR="00F3352C" w:rsidRDefault="00F3352C" w:rsidP="001260F4">
            <w:pPr>
              <w:pStyle w:val="TableParagraph"/>
              <w:rPr>
                <w:bCs/>
              </w:rPr>
            </w:pPr>
            <w:r>
              <w:rPr>
                <w:bCs/>
              </w:rPr>
              <w:t>S Taylor highlighted that the Student</w:t>
            </w:r>
            <w:r w:rsidR="005D375D">
              <w:rPr>
                <w:bCs/>
              </w:rPr>
              <w:t>s</w:t>
            </w:r>
            <w:r>
              <w:rPr>
                <w:bCs/>
              </w:rPr>
              <w:t>’ Association team had been shortlisted for a NUS Scotlan</w:t>
            </w:r>
            <w:r w:rsidR="00125177">
              <w:rPr>
                <w:bCs/>
              </w:rPr>
              <w:t>d</w:t>
            </w:r>
            <w:r>
              <w:rPr>
                <w:bCs/>
              </w:rPr>
              <w:t xml:space="preserve"> </w:t>
            </w:r>
            <w:r w:rsidR="00125177">
              <w:rPr>
                <w:bCs/>
              </w:rPr>
              <w:t xml:space="preserve">education </w:t>
            </w:r>
            <w:r>
              <w:rPr>
                <w:bCs/>
              </w:rPr>
              <w:t>award</w:t>
            </w:r>
            <w:r w:rsidR="00125177">
              <w:rPr>
                <w:bCs/>
              </w:rPr>
              <w:t xml:space="preserve"> for the innovative approach taken to class representative training.</w:t>
            </w:r>
          </w:p>
          <w:p w14:paraId="45808D6F" w14:textId="77777777" w:rsidR="00357ED6" w:rsidRDefault="00357ED6" w:rsidP="001260F4">
            <w:pPr>
              <w:pStyle w:val="TableParagraph"/>
              <w:rPr>
                <w:bCs/>
              </w:rPr>
            </w:pPr>
          </w:p>
          <w:p w14:paraId="4B19DE81" w14:textId="2065F0EA" w:rsidR="005C399E" w:rsidRDefault="00357ED6" w:rsidP="001260F4">
            <w:pPr>
              <w:pStyle w:val="TableParagraph"/>
              <w:rPr>
                <w:bCs/>
              </w:rPr>
            </w:pPr>
            <w:r>
              <w:rPr>
                <w:bCs/>
              </w:rPr>
              <w:t>The report was welcomed.</w:t>
            </w:r>
          </w:p>
          <w:p w14:paraId="4A54C961" w14:textId="072588D0" w:rsidR="00015317" w:rsidRPr="00EC167D" w:rsidRDefault="00015317" w:rsidP="00673C84">
            <w:pPr>
              <w:pStyle w:val="TableParagraph"/>
              <w:rPr>
                <w:bCs/>
              </w:rPr>
            </w:pPr>
          </w:p>
        </w:tc>
      </w:tr>
      <w:tr w:rsidR="00015317" w14:paraId="505CFC9D" w14:textId="77777777" w:rsidTr="00246EFF">
        <w:trPr>
          <w:trHeight w:val="505"/>
        </w:trPr>
        <w:tc>
          <w:tcPr>
            <w:tcW w:w="681" w:type="dxa"/>
          </w:tcPr>
          <w:p w14:paraId="3D0792CF" w14:textId="0816F167" w:rsidR="00015317" w:rsidRPr="00151882" w:rsidRDefault="00015317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2B7CE8EB" w14:textId="33BCFCA2" w:rsidR="00015317" w:rsidRPr="00151882" w:rsidRDefault="00015317" w:rsidP="001260F4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>NATIONAL BARGAINING UPDATE</w:t>
            </w:r>
            <w:r w:rsidR="00D73736">
              <w:rPr>
                <w:b/>
              </w:rPr>
              <w:t xml:space="preserve"> </w:t>
            </w:r>
          </w:p>
          <w:p w14:paraId="2E226E3A" w14:textId="77777777" w:rsidR="00D245EF" w:rsidRDefault="00D245EF" w:rsidP="001D45BC">
            <w:pPr>
              <w:pStyle w:val="TableParagraph"/>
              <w:ind w:left="174"/>
              <w:rPr>
                <w:bCs/>
              </w:rPr>
            </w:pPr>
          </w:p>
          <w:p w14:paraId="0B26ED88" w14:textId="79D4B299" w:rsidR="004228D2" w:rsidRDefault="004C4DC9" w:rsidP="001260F4">
            <w:r>
              <w:t xml:space="preserve">S Taylor </w:t>
            </w:r>
            <w:r w:rsidR="008A6A16">
              <w:t xml:space="preserve">summarised the update </w:t>
            </w:r>
            <w:r w:rsidR="00637821">
              <w:t>on the progress with National Bargai</w:t>
            </w:r>
            <w:r w:rsidR="003647E7">
              <w:t>ning</w:t>
            </w:r>
            <w:r w:rsidR="001D2FBC">
              <w:t xml:space="preserve">, </w:t>
            </w:r>
            <w:r w:rsidR="00D64725">
              <w:t>noting both Academic and S</w:t>
            </w:r>
            <w:r w:rsidR="00BB1EBB">
              <w:t xml:space="preserve">upport staff pay </w:t>
            </w:r>
            <w:r w:rsidR="00673C84">
              <w:t>discussions were in dispute and national ballots were progressing</w:t>
            </w:r>
            <w:r w:rsidR="004228D2">
              <w:t>, with industrial action likely after the Easter break.</w:t>
            </w:r>
          </w:p>
          <w:p w14:paraId="2F04DC2C" w14:textId="77777777" w:rsidR="004228D2" w:rsidRDefault="004228D2" w:rsidP="001260F4"/>
          <w:p w14:paraId="2788C5E6" w14:textId="77777777" w:rsidR="001D2FBC" w:rsidRDefault="00EF26F1" w:rsidP="001260F4">
            <w:r>
              <w:t xml:space="preserve">Work </w:t>
            </w:r>
            <w:r w:rsidR="001D2FBC">
              <w:t>was</w:t>
            </w:r>
            <w:r>
              <w:t xml:space="preserve"> progressing slowly with the national job evaluation</w:t>
            </w:r>
            <w:r w:rsidR="001D2FBC">
              <w:t>, but there remained significant areas of disagreement and significant work to be progressed.</w:t>
            </w:r>
          </w:p>
          <w:p w14:paraId="6697F04E" w14:textId="02EF0B15" w:rsidR="00F10F3D" w:rsidRPr="00151882" w:rsidRDefault="00EF26F1" w:rsidP="00EF26F1">
            <w:pPr>
              <w:rPr>
                <w:bCs/>
              </w:rPr>
            </w:pPr>
            <w:r>
              <w:t xml:space="preserve"> </w:t>
            </w:r>
          </w:p>
        </w:tc>
      </w:tr>
      <w:tr w:rsidR="00015317" w14:paraId="4A557577" w14:textId="77777777" w:rsidTr="00246EFF">
        <w:trPr>
          <w:trHeight w:val="2560"/>
        </w:trPr>
        <w:tc>
          <w:tcPr>
            <w:tcW w:w="681" w:type="dxa"/>
          </w:tcPr>
          <w:p w14:paraId="1A53F066" w14:textId="5BDF43B3" w:rsidR="00015317" w:rsidRPr="00151882" w:rsidRDefault="00015317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2325FEE4" w14:textId="03743612" w:rsidR="00015317" w:rsidRDefault="00015317" w:rsidP="001260F4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>PRINCIPAL’S REPORT</w:t>
            </w:r>
          </w:p>
          <w:p w14:paraId="1C4B0F1B" w14:textId="77777777" w:rsidR="006C6D52" w:rsidRPr="00151882" w:rsidRDefault="006C6D52" w:rsidP="00AF2F94">
            <w:pPr>
              <w:pStyle w:val="TableParagraph"/>
              <w:ind w:left="174"/>
              <w:rPr>
                <w:b/>
              </w:rPr>
            </w:pPr>
          </w:p>
          <w:p w14:paraId="08849BF0" w14:textId="7E7E973B" w:rsidR="00F3352C" w:rsidRDefault="00DB4A39" w:rsidP="001260F4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S Hewitt </w:t>
            </w:r>
            <w:r w:rsidR="00D245EF">
              <w:rPr>
                <w:bCs/>
              </w:rPr>
              <w:t xml:space="preserve">summarised his report, noting the </w:t>
            </w:r>
            <w:r w:rsidR="00294E96">
              <w:rPr>
                <w:bCs/>
              </w:rPr>
              <w:t xml:space="preserve">partnership work with Dundee Football </w:t>
            </w:r>
            <w:r w:rsidR="005D375D">
              <w:rPr>
                <w:bCs/>
              </w:rPr>
              <w:t>C</w:t>
            </w:r>
            <w:r w:rsidR="00294E96">
              <w:rPr>
                <w:bCs/>
              </w:rPr>
              <w:t>lub</w:t>
            </w:r>
            <w:r w:rsidR="00D330D0">
              <w:rPr>
                <w:bCs/>
              </w:rPr>
              <w:t xml:space="preserve"> and Explore group</w:t>
            </w:r>
            <w:r w:rsidR="00F3352C">
              <w:rPr>
                <w:bCs/>
              </w:rPr>
              <w:t xml:space="preserve"> that was developing.</w:t>
            </w:r>
          </w:p>
          <w:p w14:paraId="09A09434" w14:textId="77777777" w:rsidR="002F1600" w:rsidRDefault="002F1600" w:rsidP="001260F4">
            <w:pPr>
              <w:pStyle w:val="TableParagraph"/>
              <w:rPr>
                <w:bCs/>
              </w:rPr>
            </w:pPr>
          </w:p>
          <w:p w14:paraId="507CC37F" w14:textId="1D45889F" w:rsidR="006C6D52" w:rsidRDefault="002F1600" w:rsidP="00F3352C">
            <w:pPr>
              <w:pStyle w:val="TableParagraph"/>
              <w:rPr>
                <w:bCs/>
              </w:rPr>
            </w:pPr>
            <w:r>
              <w:rPr>
                <w:bCs/>
              </w:rPr>
              <w:t>B Lawrie noted the hyperlinks within the report were really helpful in providing additional information.</w:t>
            </w:r>
            <w:r w:rsidR="006C6D52">
              <w:rPr>
                <w:bCs/>
              </w:rPr>
              <w:t xml:space="preserve"> </w:t>
            </w:r>
          </w:p>
          <w:p w14:paraId="0A92A9AA" w14:textId="378393A8" w:rsidR="009420FE" w:rsidRDefault="009420FE" w:rsidP="001260F4">
            <w:pPr>
              <w:pStyle w:val="TableParagraph"/>
              <w:rPr>
                <w:bCs/>
              </w:rPr>
            </w:pPr>
          </w:p>
          <w:p w14:paraId="42829581" w14:textId="23DC117E" w:rsidR="00015317" w:rsidRPr="00151882" w:rsidRDefault="009420FE" w:rsidP="001260F4">
            <w:pPr>
              <w:pStyle w:val="TableParagraph"/>
              <w:rPr>
                <w:bCs/>
              </w:rPr>
            </w:pPr>
            <w:r>
              <w:rPr>
                <w:bCs/>
              </w:rPr>
              <w:t>The report was noted with interest.</w:t>
            </w:r>
          </w:p>
        </w:tc>
      </w:tr>
      <w:tr w:rsidR="00015317" w14:paraId="1CCE0D30" w14:textId="77777777" w:rsidTr="00246EFF">
        <w:trPr>
          <w:trHeight w:val="433"/>
        </w:trPr>
        <w:tc>
          <w:tcPr>
            <w:tcW w:w="681" w:type="dxa"/>
          </w:tcPr>
          <w:p w14:paraId="4B8829DA" w14:textId="1F350811" w:rsidR="00015317" w:rsidRPr="00151882" w:rsidRDefault="00015317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41BA5EF2" w14:textId="3DF36314" w:rsidR="00015317" w:rsidRDefault="00015317" w:rsidP="001260F4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>FINANCE ITEMS</w:t>
            </w:r>
          </w:p>
          <w:p w14:paraId="3D2CC923" w14:textId="77777777" w:rsidR="00441605" w:rsidRPr="00151882" w:rsidRDefault="00441605" w:rsidP="00441605">
            <w:pPr>
              <w:pStyle w:val="TableParagraph"/>
              <w:rPr>
                <w:b/>
              </w:rPr>
            </w:pPr>
          </w:p>
          <w:p w14:paraId="51021F63" w14:textId="0056BD04" w:rsidR="009420FE" w:rsidRDefault="00413BAB" w:rsidP="001260F4">
            <w:pPr>
              <w:pStyle w:val="TableParagraph"/>
              <w:numPr>
                <w:ilvl w:val="1"/>
                <w:numId w:val="16"/>
              </w:numPr>
              <w:tabs>
                <w:tab w:val="left" w:pos="894"/>
              </w:tabs>
              <w:ind w:left="539" w:hanging="539"/>
            </w:pPr>
            <w:r>
              <w:rPr>
                <w:b/>
                <w:bCs/>
              </w:rPr>
              <w:t xml:space="preserve">Financial Sustainability </w:t>
            </w:r>
          </w:p>
          <w:p w14:paraId="563E7906" w14:textId="77777777" w:rsidR="00DE58E5" w:rsidRDefault="00DE58E5" w:rsidP="00015317">
            <w:pPr>
              <w:pStyle w:val="TableParagraph"/>
              <w:tabs>
                <w:tab w:val="left" w:pos="894"/>
              </w:tabs>
              <w:ind w:left="720"/>
            </w:pPr>
          </w:p>
          <w:p w14:paraId="57CE1B79" w14:textId="37D7F05D" w:rsidR="00487859" w:rsidRDefault="00DB4A39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 xml:space="preserve">S Hewitt </w:t>
            </w:r>
            <w:r w:rsidR="009420FE">
              <w:t xml:space="preserve">noted that </w:t>
            </w:r>
            <w:r w:rsidR="009876D8">
              <w:t>it c</w:t>
            </w:r>
            <w:r w:rsidR="002E687F">
              <w:t>ontinue</w:t>
            </w:r>
            <w:r w:rsidR="009420FE">
              <w:t>d</w:t>
            </w:r>
            <w:r w:rsidR="002E687F">
              <w:t xml:space="preserve"> to be a challenging time</w:t>
            </w:r>
            <w:r w:rsidR="009876D8">
              <w:t xml:space="preserve"> </w:t>
            </w:r>
            <w:r w:rsidR="00AE1DDA">
              <w:t>and highlighted planning and modelling that was progressing against a series of assumptions around flat cash settlements and increasing wage and other costs.  It was noted that this could result in a 2023/24 deficit of c</w:t>
            </w:r>
            <w:r w:rsidR="001C317C">
              <w:t>£</w:t>
            </w:r>
            <w:r w:rsidR="00AE1DDA">
              <w:t xml:space="preserve">3 million and a need for </w:t>
            </w:r>
            <w:r w:rsidR="00487859">
              <w:t>cuts from the 2023/24 budget of at least £2.5 million.</w:t>
            </w:r>
          </w:p>
          <w:p w14:paraId="50A42C6F" w14:textId="77777777" w:rsidR="00487859" w:rsidRDefault="00487859" w:rsidP="00B02FBC">
            <w:pPr>
              <w:pStyle w:val="TableParagraph"/>
              <w:tabs>
                <w:tab w:val="left" w:pos="894"/>
              </w:tabs>
              <w:ind w:left="714" w:hanging="357"/>
            </w:pPr>
          </w:p>
          <w:p w14:paraId="3B467E1E" w14:textId="4684A5B4" w:rsidR="00736899" w:rsidRDefault="00605F4A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 xml:space="preserve">S Hewitt stated that the biggest issue was the impact on </w:t>
            </w:r>
            <w:r w:rsidR="00B3532D">
              <w:t>any pay increase, with every 1</w:t>
            </w:r>
            <w:r w:rsidR="00700556">
              <w:t>%</w:t>
            </w:r>
            <w:r w:rsidR="00B3532D">
              <w:t xml:space="preserve"> costing around £350k extra per year</w:t>
            </w:r>
            <w:r w:rsidR="00736899">
              <w:t xml:space="preserve">.  </w:t>
            </w:r>
            <w:r w:rsidR="00700556">
              <w:t>It was noted that t</w:t>
            </w:r>
            <w:r w:rsidR="00736899">
              <w:t>he savings figure was modelled on a similar increase to the teachers’ settlement.</w:t>
            </w:r>
          </w:p>
          <w:p w14:paraId="31B69AAF" w14:textId="77777777" w:rsidR="00254ED1" w:rsidRDefault="00254ED1" w:rsidP="00246EFF">
            <w:pPr>
              <w:pStyle w:val="TableParagraph"/>
              <w:tabs>
                <w:tab w:val="left" w:pos="894"/>
              </w:tabs>
              <w:ind w:left="357"/>
            </w:pPr>
          </w:p>
          <w:p w14:paraId="03A75FE2" w14:textId="69D5B5D7" w:rsidR="00254ED1" w:rsidRDefault="00254ED1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>The potential for additional flexibilities around credit targets and activity levels was noted and S Hewitt stated that the Scottish Funding Council (SFC)</w:t>
            </w:r>
            <w:r w:rsidR="00BB2F7E">
              <w:t xml:space="preserve"> had highlighted that there may be up to 20% leeway around future activity targets.</w:t>
            </w:r>
          </w:p>
          <w:p w14:paraId="0BC07FE6" w14:textId="77777777" w:rsidR="00E7189E" w:rsidRDefault="00E7189E" w:rsidP="00246EFF">
            <w:pPr>
              <w:pStyle w:val="TableParagraph"/>
              <w:tabs>
                <w:tab w:val="left" w:pos="894"/>
              </w:tabs>
              <w:ind w:left="357"/>
            </w:pPr>
          </w:p>
          <w:p w14:paraId="13628720" w14:textId="46ADF5F0" w:rsidR="00E7189E" w:rsidRDefault="00E7189E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 xml:space="preserve">S Hewitt noted that </w:t>
            </w:r>
            <w:r w:rsidR="00C64659">
              <w:t xml:space="preserve"> any such change would require a multi-year plan so that the College had the right profile and curriculum going forward and offered the right opportunities in terms of progression and links to regional employment</w:t>
            </w:r>
            <w:r w:rsidR="00BB5E85">
              <w:t>.</w:t>
            </w:r>
          </w:p>
          <w:p w14:paraId="09DF265A" w14:textId="77777777" w:rsidR="00BB5E85" w:rsidRDefault="00BB5E85" w:rsidP="00246EFF">
            <w:pPr>
              <w:pStyle w:val="TableParagraph"/>
              <w:tabs>
                <w:tab w:val="left" w:pos="894"/>
              </w:tabs>
              <w:ind w:left="357"/>
            </w:pPr>
          </w:p>
          <w:p w14:paraId="30A627E6" w14:textId="1AC0C331" w:rsidR="00BB5E85" w:rsidRDefault="00BB5E85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>Indicative allocations were expected around late March 2023</w:t>
            </w:r>
            <w:r w:rsidR="002F33E3">
              <w:t xml:space="preserve"> and it was hoped that these would include some clarity around the use of the £26million </w:t>
            </w:r>
            <w:r w:rsidR="00EA35FA">
              <w:t xml:space="preserve">of one-off funds </w:t>
            </w:r>
            <w:r w:rsidR="00511B34">
              <w:t>held by SFC.</w:t>
            </w:r>
          </w:p>
          <w:p w14:paraId="4AB7B7A4" w14:textId="77777777" w:rsidR="004B6EA4" w:rsidRDefault="004B6EA4" w:rsidP="00246EFF">
            <w:pPr>
              <w:pStyle w:val="TableParagraph"/>
              <w:tabs>
                <w:tab w:val="left" w:pos="894"/>
              </w:tabs>
              <w:ind w:left="357"/>
            </w:pPr>
          </w:p>
          <w:p w14:paraId="5CD2704E" w14:textId="700D01D2" w:rsidR="004B6EA4" w:rsidRDefault="004B6EA4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 xml:space="preserve">G Robertson asked if this £26 million would be allocated to support voluntary severance costs. </w:t>
            </w:r>
            <w:r w:rsidR="004B1E33">
              <w:t xml:space="preserve">S Hewitt stated that this was unlikely and that funding would </w:t>
            </w:r>
            <w:r w:rsidR="000E3F28">
              <w:t>probably be focused more on strategic transformation</w:t>
            </w:r>
            <w:r w:rsidR="00B84771">
              <w:t>. B Lawrie asked if this was likely to include ‘spend-to-save’ projects and S Hewitt noted that that could be the case.</w:t>
            </w:r>
          </w:p>
          <w:p w14:paraId="15C80F43" w14:textId="77777777" w:rsidR="005B7CB0" w:rsidRDefault="005B7CB0" w:rsidP="00246EFF">
            <w:pPr>
              <w:pStyle w:val="TableParagraph"/>
              <w:tabs>
                <w:tab w:val="left" w:pos="894"/>
              </w:tabs>
              <w:ind w:left="357"/>
            </w:pPr>
          </w:p>
          <w:p w14:paraId="5227A223" w14:textId="3E0BB905" w:rsidR="005B7CB0" w:rsidRDefault="005B7CB0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 xml:space="preserve">N Lowden asked if the 20% reduction in activity would support future </w:t>
            </w:r>
            <w:r w:rsidR="00A42D18">
              <w:t>developments. S Hewitt stated that this was possible, but that it was likely that this would be needed to fund VS</w:t>
            </w:r>
            <w:r w:rsidR="0058297B">
              <w:t>.</w:t>
            </w:r>
          </w:p>
          <w:p w14:paraId="5EC00EB0" w14:textId="77777777" w:rsidR="0058297B" w:rsidRDefault="0058297B" w:rsidP="00B02FBC">
            <w:pPr>
              <w:pStyle w:val="TableParagraph"/>
              <w:tabs>
                <w:tab w:val="left" w:pos="894"/>
              </w:tabs>
              <w:ind w:left="714" w:hanging="357"/>
            </w:pPr>
          </w:p>
          <w:p w14:paraId="704B658F" w14:textId="79B18EE5" w:rsidR="0058297B" w:rsidRDefault="0058297B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>J Grace stated that work was progressing to ensure that the future curriculum offer was sustainable, but also met the needs of the region</w:t>
            </w:r>
            <w:r w:rsidR="00674662">
              <w:t>.</w:t>
            </w:r>
          </w:p>
          <w:p w14:paraId="36C66A63" w14:textId="77777777" w:rsidR="00674662" w:rsidRDefault="00674662" w:rsidP="00246EFF">
            <w:pPr>
              <w:pStyle w:val="TableParagraph"/>
              <w:tabs>
                <w:tab w:val="left" w:pos="894"/>
              </w:tabs>
              <w:ind w:left="357"/>
            </w:pPr>
          </w:p>
          <w:p w14:paraId="20B6063F" w14:textId="2BC3D929" w:rsidR="00674662" w:rsidRDefault="00674662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 xml:space="preserve">The update was </w:t>
            </w:r>
            <w:r w:rsidR="00B02FBC">
              <w:t>welcomed,</w:t>
            </w:r>
            <w:r>
              <w:t xml:space="preserve"> and the scale of likely cuts recognised.</w:t>
            </w:r>
          </w:p>
          <w:p w14:paraId="1A0D7409" w14:textId="77777777" w:rsidR="00736899" w:rsidRDefault="00736899" w:rsidP="001260F4">
            <w:pPr>
              <w:pStyle w:val="TableParagraph"/>
              <w:tabs>
                <w:tab w:val="left" w:pos="894"/>
              </w:tabs>
              <w:ind w:left="539"/>
            </w:pPr>
          </w:p>
          <w:p w14:paraId="5699C913" w14:textId="1C700B3C" w:rsidR="00015317" w:rsidRPr="00441605" w:rsidRDefault="00674662" w:rsidP="00021852">
            <w:pPr>
              <w:pStyle w:val="TableParagraph"/>
              <w:numPr>
                <w:ilvl w:val="1"/>
                <w:numId w:val="16"/>
              </w:numPr>
              <w:tabs>
                <w:tab w:val="left" w:pos="894"/>
              </w:tabs>
              <w:ind w:left="539" w:hanging="539"/>
              <w:rPr>
                <w:b/>
                <w:bCs/>
              </w:rPr>
            </w:pPr>
            <w:r>
              <w:rPr>
                <w:b/>
                <w:bCs/>
              </w:rPr>
              <w:t>Disposal of Assets</w:t>
            </w:r>
          </w:p>
          <w:p w14:paraId="7DBA7865" w14:textId="77777777" w:rsidR="00F875F2" w:rsidRDefault="00F875F2" w:rsidP="00B97C32">
            <w:pPr>
              <w:pStyle w:val="TableParagraph"/>
              <w:tabs>
                <w:tab w:val="left" w:pos="894"/>
              </w:tabs>
              <w:ind w:left="720"/>
            </w:pPr>
          </w:p>
          <w:p w14:paraId="3BF6B548" w14:textId="64100A4D" w:rsidR="00B02FBC" w:rsidRDefault="00DB4A39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 xml:space="preserve">J Carnegie </w:t>
            </w:r>
            <w:r w:rsidR="00DB25FB">
              <w:t xml:space="preserve">summarised the </w:t>
            </w:r>
            <w:r w:rsidR="0098427E">
              <w:t>paper outlining plans to dispose of the former outreach premises in Montrose and Kirriemuir</w:t>
            </w:r>
            <w:r w:rsidR="005A3306">
              <w:t>.  It was confirmed that the proceeds from the sales could be retained by the College with it likely (but not finally confirmed) that these would have to be used to support</w:t>
            </w:r>
            <w:r w:rsidR="00B02FBC">
              <w:t xml:space="preserve"> capital works.</w:t>
            </w:r>
          </w:p>
          <w:p w14:paraId="52C523FD" w14:textId="77777777" w:rsidR="00B02FBC" w:rsidRDefault="00B02FBC" w:rsidP="00246EFF">
            <w:pPr>
              <w:pStyle w:val="TableParagraph"/>
              <w:tabs>
                <w:tab w:val="left" w:pos="894"/>
              </w:tabs>
              <w:ind w:left="357"/>
            </w:pPr>
          </w:p>
          <w:p w14:paraId="2B653B54" w14:textId="53C82D68" w:rsidR="00B02FBC" w:rsidRDefault="00B02FBC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 xml:space="preserve">Following </w:t>
            </w:r>
            <w:r w:rsidR="00B61DB7">
              <w:t>discussion,</w:t>
            </w:r>
            <w:r>
              <w:t xml:space="preserve"> the </w:t>
            </w:r>
            <w:r w:rsidR="00B61DB7">
              <w:t xml:space="preserve">disposal was approved. </w:t>
            </w:r>
            <w:r w:rsidR="00B61DB7" w:rsidRPr="00B61DB7">
              <w:rPr>
                <w:b/>
                <w:bCs/>
              </w:rPr>
              <w:t>J Carnegie to progress.</w:t>
            </w:r>
          </w:p>
          <w:p w14:paraId="16CA1FB2" w14:textId="77777777" w:rsidR="005D37D6" w:rsidRDefault="005D37D6" w:rsidP="003D7CDB">
            <w:pPr>
              <w:pStyle w:val="TableParagraph"/>
              <w:tabs>
                <w:tab w:val="left" w:pos="894"/>
              </w:tabs>
              <w:ind w:left="720"/>
              <w:rPr>
                <w:b/>
                <w:bCs/>
              </w:rPr>
            </w:pPr>
          </w:p>
          <w:p w14:paraId="74F85117" w14:textId="194E1E09" w:rsidR="00277B08" w:rsidRDefault="00277B08" w:rsidP="00021852">
            <w:pPr>
              <w:pStyle w:val="TableParagraph"/>
              <w:numPr>
                <w:ilvl w:val="1"/>
                <w:numId w:val="16"/>
              </w:numPr>
              <w:tabs>
                <w:tab w:val="left" w:pos="894"/>
              </w:tabs>
              <w:ind w:left="539" w:hanging="539"/>
              <w:rPr>
                <w:b/>
                <w:bCs/>
              </w:rPr>
            </w:pPr>
            <w:r>
              <w:rPr>
                <w:b/>
                <w:bCs/>
              </w:rPr>
              <w:t>Financ</w:t>
            </w:r>
            <w:r w:rsidR="00C92AE5">
              <w:rPr>
                <w:b/>
                <w:bCs/>
              </w:rPr>
              <w:t>e and Property Committee Update</w:t>
            </w:r>
          </w:p>
          <w:p w14:paraId="754BD750" w14:textId="77777777" w:rsidR="00277B08" w:rsidRDefault="00277B08" w:rsidP="00277B08">
            <w:pPr>
              <w:pStyle w:val="TableParagraph"/>
              <w:tabs>
                <w:tab w:val="left" w:pos="894"/>
              </w:tabs>
              <w:ind w:left="720"/>
            </w:pPr>
          </w:p>
          <w:p w14:paraId="29A1561C" w14:textId="4121A25A" w:rsidR="00671B12" w:rsidRDefault="00277B08" w:rsidP="00246EFF">
            <w:pPr>
              <w:pStyle w:val="TableParagraph"/>
              <w:tabs>
                <w:tab w:val="left" w:pos="894"/>
              </w:tabs>
              <w:ind w:left="357"/>
            </w:pPr>
            <w:r>
              <w:t xml:space="preserve">J Carnegie </w:t>
            </w:r>
            <w:r w:rsidR="00C92AE5">
              <w:t xml:space="preserve">highlighted that the </w:t>
            </w:r>
            <w:r w:rsidR="008A6F33">
              <w:t>budget monitoring report was provided for information, nut noted the work undertaken to get to a £7k deficit for 2022/23</w:t>
            </w:r>
            <w:r w:rsidR="00671B12">
              <w:t xml:space="preserve"> (before any additional pay costs were applied).  This position was welcomed.</w:t>
            </w:r>
          </w:p>
          <w:p w14:paraId="1A7C3B20" w14:textId="7E265ECD" w:rsidR="000D166C" w:rsidRPr="00151882" w:rsidRDefault="000D166C" w:rsidP="00671B12">
            <w:pPr>
              <w:pStyle w:val="TableParagraph"/>
              <w:tabs>
                <w:tab w:val="left" w:pos="894"/>
              </w:tabs>
              <w:ind w:left="357" w:hanging="357"/>
            </w:pPr>
          </w:p>
        </w:tc>
      </w:tr>
      <w:tr w:rsidR="00015317" w14:paraId="5CAF8C3F" w14:textId="77777777" w:rsidTr="00246EFF">
        <w:trPr>
          <w:trHeight w:val="699"/>
        </w:trPr>
        <w:tc>
          <w:tcPr>
            <w:tcW w:w="681" w:type="dxa"/>
          </w:tcPr>
          <w:p w14:paraId="26F84545" w14:textId="5258A60E" w:rsidR="00015317" w:rsidRPr="00151882" w:rsidRDefault="00015317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1D86335F" w14:textId="7A2D1981" w:rsidR="00015317" w:rsidRDefault="00015317" w:rsidP="001D45BC">
            <w:pPr>
              <w:pStyle w:val="TableParagraph"/>
              <w:ind w:left="174"/>
              <w:rPr>
                <w:b/>
              </w:rPr>
            </w:pPr>
            <w:r w:rsidRPr="00151882">
              <w:rPr>
                <w:b/>
              </w:rPr>
              <w:t>GOVERNANCE ITEMS</w:t>
            </w:r>
          </w:p>
          <w:p w14:paraId="2F38693E" w14:textId="77777777" w:rsidR="00441605" w:rsidRPr="00151882" w:rsidRDefault="00441605" w:rsidP="001D45BC">
            <w:pPr>
              <w:pStyle w:val="TableParagraph"/>
              <w:ind w:left="174"/>
              <w:rPr>
                <w:b/>
              </w:rPr>
            </w:pPr>
          </w:p>
          <w:p w14:paraId="2B964CAB" w14:textId="2BEBD014" w:rsidR="003D7CDB" w:rsidRDefault="004F5FB8" w:rsidP="00021852">
            <w:pPr>
              <w:pStyle w:val="TableParagraph"/>
              <w:numPr>
                <w:ilvl w:val="1"/>
                <w:numId w:val="16"/>
              </w:numPr>
              <w:tabs>
                <w:tab w:val="left" w:pos="894"/>
              </w:tabs>
              <w:ind w:left="539" w:hanging="539"/>
              <w:rPr>
                <w:b/>
                <w:bCs/>
              </w:rPr>
            </w:pPr>
            <w:r w:rsidRPr="004F5FB8">
              <w:rPr>
                <w:b/>
                <w:bCs/>
              </w:rPr>
              <w:t>Membership Update</w:t>
            </w:r>
          </w:p>
          <w:p w14:paraId="1FF368E5" w14:textId="77777777" w:rsidR="0030153C" w:rsidRDefault="0030153C" w:rsidP="00946473">
            <w:pPr>
              <w:pStyle w:val="TableParagraph"/>
              <w:ind w:left="891"/>
            </w:pPr>
          </w:p>
          <w:p w14:paraId="6816AA65" w14:textId="77777777" w:rsidR="000324A7" w:rsidRDefault="008C4759" w:rsidP="00021852">
            <w:pPr>
              <w:pStyle w:val="TableParagraph"/>
              <w:ind w:left="357"/>
            </w:pPr>
            <w:r>
              <w:t>S Taylor summarised the paper</w:t>
            </w:r>
            <w:r w:rsidR="00AB3AF2">
              <w:t xml:space="preserve"> noting </w:t>
            </w:r>
            <w:r w:rsidR="00FE0EAA">
              <w:t xml:space="preserve">progress on the filling of Board vacancies and </w:t>
            </w:r>
            <w:r w:rsidR="000324A7">
              <w:t>arrangements for the appointment of a Vice Chair.</w:t>
            </w:r>
          </w:p>
          <w:p w14:paraId="22F9A5EF" w14:textId="77777777" w:rsidR="007A6956" w:rsidRDefault="007A6956" w:rsidP="00021852">
            <w:pPr>
              <w:pStyle w:val="TableParagraph"/>
              <w:ind w:left="357"/>
            </w:pPr>
          </w:p>
          <w:p w14:paraId="0FDEB43E" w14:textId="7329509F" w:rsidR="007A6956" w:rsidRDefault="007A6956" w:rsidP="00021852">
            <w:pPr>
              <w:pStyle w:val="TableParagraph"/>
              <w:ind w:left="357"/>
            </w:pPr>
            <w:r>
              <w:t xml:space="preserve">J Carnegie noted that arrangements were also progressing to </w:t>
            </w:r>
            <w:r w:rsidR="00185061">
              <w:t>fill a Board vacancy (and Chair role) on the Gardyne Theatre</w:t>
            </w:r>
            <w:r w:rsidR="00543550">
              <w:t xml:space="preserve"> (GTL) B</w:t>
            </w:r>
            <w:r w:rsidR="00185061">
              <w:t>oard</w:t>
            </w:r>
            <w:r w:rsidR="00543550">
              <w:t>.</w:t>
            </w:r>
          </w:p>
          <w:p w14:paraId="6CAFB7A3" w14:textId="77777777" w:rsidR="000324A7" w:rsidRDefault="000324A7" w:rsidP="00021852">
            <w:pPr>
              <w:pStyle w:val="TableParagraph"/>
              <w:ind w:left="357"/>
            </w:pPr>
          </w:p>
          <w:p w14:paraId="752292B0" w14:textId="0C9B513B" w:rsidR="008468ED" w:rsidRDefault="000324A7" w:rsidP="00021852">
            <w:pPr>
              <w:pStyle w:val="TableParagraph"/>
              <w:ind w:left="357"/>
            </w:pPr>
            <w:r>
              <w:t xml:space="preserve">The </w:t>
            </w:r>
            <w:r w:rsidR="007A6956">
              <w:t>arrangements outlined were approved</w:t>
            </w:r>
            <w:r w:rsidR="0082748A">
              <w:t>.</w:t>
            </w:r>
            <w:r w:rsidR="00F64F4E">
              <w:t xml:space="preserve"> </w:t>
            </w:r>
            <w:r w:rsidR="00F64F4E" w:rsidRPr="00F64F4E">
              <w:rPr>
                <w:b/>
                <w:bCs/>
              </w:rPr>
              <w:t>S Taylor to progress</w:t>
            </w:r>
            <w:r w:rsidR="008C4759" w:rsidRPr="00F64F4E">
              <w:rPr>
                <w:b/>
                <w:bCs/>
              </w:rPr>
              <w:t>.</w:t>
            </w:r>
            <w:r w:rsidR="00653376">
              <w:t xml:space="preserve"> </w:t>
            </w:r>
          </w:p>
          <w:p w14:paraId="5DACBABB" w14:textId="77777777" w:rsidR="00257965" w:rsidRPr="00257965" w:rsidRDefault="00257965" w:rsidP="008468ED">
            <w:pPr>
              <w:pStyle w:val="TableParagraph"/>
              <w:tabs>
                <w:tab w:val="left" w:pos="894"/>
              </w:tabs>
              <w:ind w:left="573"/>
            </w:pPr>
          </w:p>
          <w:p w14:paraId="58F7B70F" w14:textId="092A1289" w:rsidR="008468ED" w:rsidRPr="00441605" w:rsidRDefault="008468ED" w:rsidP="00021852">
            <w:pPr>
              <w:pStyle w:val="TableParagraph"/>
              <w:numPr>
                <w:ilvl w:val="1"/>
                <w:numId w:val="16"/>
              </w:numPr>
              <w:tabs>
                <w:tab w:val="left" w:pos="894"/>
              </w:tabs>
              <w:ind w:left="539" w:hanging="539"/>
              <w:rPr>
                <w:b/>
                <w:bCs/>
              </w:rPr>
            </w:pPr>
            <w:r w:rsidRPr="00441605">
              <w:rPr>
                <w:b/>
                <w:bCs/>
              </w:rPr>
              <w:t xml:space="preserve">Board </w:t>
            </w:r>
            <w:r w:rsidR="00533DAA">
              <w:rPr>
                <w:b/>
                <w:bCs/>
              </w:rPr>
              <w:t>Metrics</w:t>
            </w:r>
          </w:p>
          <w:p w14:paraId="7DF581EC" w14:textId="77777777" w:rsidR="0030153C" w:rsidRDefault="0030153C" w:rsidP="00516336">
            <w:pPr>
              <w:pStyle w:val="TableParagraph"/>
              <w:ind w:left="891"/>
            </w:pPr>
          </w:p>
          <w:p w14:paraId="1472FE27" w14:textId="57FDA47E" w:rsidR="00D9209B" w:rsidRDefault="00533DAA" w:rsidP="00021852">
            <w:pPr>
              <w:pStyle w:val="TableParagraph"/>
              <w:ind w:left="720"/>
            </w:pPr>
            <w:r>
              <w:t>Paper was noted.</w:t>
            </w:r>
          </w:p>
          <w:p w14:paraId="1D62C8C6" w14:textId="77777777" w:rsidR="00543550" w:rsidRDefault="00543550" w:rsidP="00543550">
            <w:pPr>
              <w:pStyle w:val="TableParagraph"/>
            </w:pPr>
          </w:p>
          <w:p w14:paraId="083F7482" w14:textId="39383ACF" w:rsidR="00543550" w:rsidRPr="00441605" w:rsidRDefault="00543550" w:rsidP="00543550">
            <w:pPr>
              <w:pStyle w:val="TableParagraph"/>
              <w:numPr>
                <w:ilvl w:val="1"/>
                <w:numId w:val="16"/>
              </w:numPr>
              <w:tabs>
                <w:tab w:val="left" w:pos="894"/>
              </w:tabs>
              <w:ind w:left="539" w:hanging="539"/>
              <w:rPr>
                <w:b/>
                <w:bCs/>
              </w:rPr>
            </w:pPr>
            <w:r w:rsidRPr="00441605">
              <w:rPr>
                <w:b/>
                <w:bCs/>
              </w:rPr>
              <w:t xml:space="preserve">Board </w:t>
            </w:r>
            <w:r>
              <w:rPr>
                <w:b/>
                <w:bCs/>
              </w:rPr>
              <w:t>Meeting Dates</w:t>
            </w:r>
          </w:p>
          <w:p w14:paraId="056550FC" w14:textId="77777777" w:rsidR="00543550" w:rsidRDefault="00543550" w:rsidP="00543550">
            <w:pPr>
              <w:pStyle w:val="TableParagraph"/>
              <w:ind w:left="891"/>
            </w:pPr>
          </w:p>
          <w:p w14:paraId="1AE0780A" w14:textId="4DB03A2B" w:rsidR="00543550" w:rsidRDefault="00543550" w:rsidP="00543550">
            <w:pPr>
              <w:pStyle w:val="TableParagraph"/>
              <w:ind w:left="720"/>
            </w:pPr>
            <w:r>
              <w:t>The meeting dates were approved</w:t>
            </w:r>
            <w:r w:rsidR="00537779">
              <w:t xml:space="preserve"> with a request that the consecutive meetings for </w:t>
            </w:r>
            <w:r w:rsidR="002521A2">
              <w:t>L</w:t>
            </w:r>
            <w:r w:rsidR="00537779">
              <w:t xml:space="preserve">earning, Teaching &amp; Quality and </w:t>
            </w:r>
            <w:r w:rsidR="002521A2">
              <w:t>H</w:t>
            </w:r>
            <w:r w:rsidR="00537779">
              <w:t xml:space="preserve">uman </w:t>
            </w:r>
            <w:r w:rsidR="002521A2">
              <w:t>R</w:t>
            </w:r>
            <w:r w:rsidR="00537779">
              <w:t>esource &amp; Development (</w:t>
            </w:r>
            <w:r w:rsidR="002521A2">
              <w:t>13 and 14 September 2023) be reviewed.</w:t>
            </w:r>
            <w:r w:rsidR="00C374E5">
              <w:t xml:space="preserve"> </w:t>
            </w:r>
            <w:r w:rsidR="00C374E5" w:rsidRPr="00F64F4E">
              <w:rPr>
                <w:b/>
                <w:bCs/>
              </w:rPr>
              <w:t>S Taylor to progress.</w:t>
            </w:r>
          </w:p>
          <w:p w14:paraId="37F45E21" w14:textId="77777777" w:rsidR="002521A2" w:rsidRDefault="002521A2" w:rsidP="00543550">
            <w:pPr>
              <w:pStyle w:val="TableParagraph"/>
              <w:ind w:left="720"/>
            </w:pPr>
          </w:p>
          <w:p w14:paraId="2A913F85" w14:textId="5920213F" w:rsidR="00015317" w:rsidRPr="00151882" w:rsidRDefault="002521A2" w:rsidP="00246EFF">
            <w:pPr>
              <w:pStyle w:val="TableParagraph"/>
              <w:ind w:left="720"/>
            </w:pPr>
            <w:r>
              <w:lastRenderedPageBreak/>
              <w:t xml:space="preserve">It was agreed that Board meetings be scheduled to alternate between campuses and </w:t>
            </w:r>
            <w:r w:rsidR="00C374E5">
              <w:t xml:space="preserve">Board members be given opportunities to undertake campus tours. </w:t>
            </w:r>
            <w:r w:rsidR="00C374E5" w:rsidRPr="00F64F4E">
              <w:rPr>
                <w:b/>
                <w:bCs/>
              </w:rPr>
              <w:t>S Taylor to progress.</w:t>
            </w:r>
          </w:p>
        </w:tc>
      </w:tr>
      <w:tr w:rsidR="00015317" w14:paraId="78723641" w14:textId="77777777" w:rsidTr="00246EFF">
        <w:trPr>
          <w:trHeight w:val="1123"/>
        </w:trPr>
        <w:tc>
          <w:tcPr>
            <w:tcW w:w="681" w:type="dxa"/>
          </w:tcPr>
          <w:p w14:paraId="702BA0A9" w14:textId="2DE74A4B" w:rsidR="00015317" w:rsidRPr="00151882" w:rsidRDefault="00015317" w:rsidP="00DD3643">
            <w:pPr>
              <w:pStyle w:val="TableParagraph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9536" w:type="dxa"/>
          </w:tcPr>
          <w:p w14:paraId="54BF61EA" w14:textId="4DA5EA39" w:rsidR="00015317" w:rsidRPr="00151882" w:rsidRDefault="00015317" w:rsidP="00021852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>MINUTES OF COMMITTEE MEETINGS</w:t>
            </w:r>
          </w:p>
          <w:p w14:paraId="71175AC8" w14:textId="28028ED6" w:rsidR="00BF6CD2" w:rsidRPr="00151882" w:rsidRDefault="00BF6CD2" w:rsidP="001D45BC">
            <w:pPr>
              <w:pStyle w:val="TableParagraph"/>
              <w:ind w:left="174"/>
              <w:rPr>
                <w:b/>
              </w:rPr>
            </w:pPr>
          </w:p>
          <w:p w14:paraId="38A2C82E" w14:textId="21B6A58B" w:rsidR="00015317" w:rsidRDefault="00BF6CD2" w:rsidP="00D524C6">
            <w:pPr>
              <w:pStyle w:val="TableParagraph"/>
              <w:tabs>
                <w:tab w:val="left" w:pos="183"/>
              </w:tabs>
            </w:pPr>
            <w:r w:rsidRPr="00D524C6">
              <w:t>Updates from the Committees were noted.</w:t>
            </w:r>
            <w:r w:rsidR="0077577B">
              <w:t xml:space="preserve"> </w:t>
            </w:r>
          </w:p>
          <w:p w14:paraId="3E38128A" w14:textId="77777777" w:rsidR="0077577B" w:rsidRDefault="0077577B" w:rsidP="00D524C6">
            <w:pPr>
              <w:pStyle w:val="TableParagraph"/>
              <w:tabs>
                <w:tab w:val="left" w:pos="183"/>
              </w:tabs>
            </w:pPr>
          </w:p>
          <w:p w14:paraId="5A206176" w14:textId="23F5AD73" w:rsidR="00636F49" w:rsidRDefault="00453DFA" w:rsidP="00A000B9">
            <w:r>
              <w:t xml:space="preserve">H Honeyman provided a </w:t>
            </w:r>
            <w:r w:rsidR="008E1955">
              <w:t xml:space="preserve">verbal update on the Audit &amp; Risk committee </w:t>
            </w:r>
            <w:r w:rsidR="009650AD">
              <w:t>meeting,</w:t>
            </w:r>
            <w:r w:rsidR="008E1955">
              <w:t xml:space="preserve"> and it was agreed that the minute be circulated</w:t>
            </w:r>
            <w:r w:rsidR="00636F49">
              <w:t xml:space="preserve"> to board members. </w:t>
            </w:r>
            <w:r w:rsidR="00636F49" w:rsidRPr="00F64F4E">
              <w:rPr>
                <w:b/>
                <w:bCs/>
              </w:rPr>
              <w:t>S Taylor to progress.</w:t>
            </w:r>
            <w:r w:rsidR="00636F49">
              <w:t xml:space="preserve"> </w:t>
            </w:r>
          </w:p>
          <w:p w14:paraId="56CA02BA" w14:textId="51292378" w:rsidR="0077577B" w:rsidRPr="00151882" w:rsidRDefault="0077577B" w:rsidP="00636F49">
            <w:r>
              <w:t xml:space="preserve"> </w:t>
            </w:r>
          </w:p>
        </w:tc>
      </w:tr>
      <w:tr w:rsidR="00015317" w14:paraId="2147777D" w14:textId="77777777" w:rsidTr="00246EFF">
        <w:trPr>
          <w:trHeight w:val="403"/>
        </w:trPr>
        <w:tc>
          <w:tcPr>
            <w:tcW w:w="681" w:type="dxa"/>
          </w:tcPr>
          <w:p w14:paraId="014C03FD" w14:textId="1D19E59B" w:rsidR="00015317" w:rsidRPr="00151882" w:rsidRDefault="00015317" w:rsidP="00021852">
            <w:pPr>
              <w:pStyle w:val="TableParagraph"/>
              <w:numPr>
                <w:ilvl w:val="0"/>
                <w:numId w:val="16"/>
              </w:numPr>
              <w:ind w:right="173"/>
              <w:rPr>
                <w:b/>
              </w:rPr>
            </w:pPr>
          </w:p>
        </w:tc>
        <w:tc>
          <w:tcPr>
            <w:tcW w:w="9536" w:type="dxa"/>
          </w:tcPr>
          <w:p w14:paraId="64078F91" w14:textId="77777777" w:rsidR="00015317" w:rsidRPr="00151882" w:rsidRDefault="00015317" w:rsidP="00021852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>CORRESPONDENCE</w:t>
            </w:r>
          </w:p>
          <w:p w14:paraId="69051ACB" w14:textId="2D747FED" w:rsidR="00015317" w:rsidRPr="00151882" w:rsidRDefault="00015317" w:rsidP="001D45BC">
            <w:pPr>
              <w:pStyle w:val="TableParagraph"/>
              <w:ind w:left="174"/>
              <w:rPr>
                <w:bCs/>
              </w:rPr>
            </w:pPr>
          </w:p>
          <w:p w14:paraId="695C600A" w14:textId="76F999DD" w:rsidR="00967760" w:rsidRPr="00151882" w:rsidRDefault="00967760" w:rsidP="00F30F0F">
            <w:pPr>
              <w:pStyle w:val="TableParagraph"/>
              <w:tabs>
                <w:tab w:val="left" w:pos="183"/>
              </w:tabs>
              <w:rPr>
                <w:bCs/>
              </w:rPr>
            </w:pPr>
            <w:r w:rsidRPr="00C74E01">
              <w:rPr>
                <w:bCs/>
              </w:rPr>
              <w:t>The list of recent correspondence was noted.</w:t>
            </w:r>
          </w:p>
          <w:p w14:paraId="5C41AE9D" w14:textId="111B8D36" w:rsidR="00015317" w:rsidRPr="00151882" w:rsidRDefault="00015317" w:rsidP="001D45BC">
            <w:pPr>
              <w:pStyle w:val="TableParagraph"/>
              <w:ind w:left="174"/>
              <w:rPr>
                <w:bCs/>
              </w:rPr>
            </w:pPr>
          </w:p>
        </w:tc>
      </w:tr>
      <w:tr w:rsidR="00CB0B97" w14:paraId="39F8223E" w14:textId="77777777" w:rsidTr="00246EFF">
        <w:trPr>
          <w:trHeight w:val="1147"/>
        </w:trPr>
        <w:tc>
          <w:tcPr>
            <w:tcW w:w="681" w:type="dxa"/>
          </w:tcPr>
          <w:p w14:paraId="6FE58035" w14:textId="2204D194" w:rsidR="00CB0B97" w:rsidRPr="00151882" w:rsidRDefault="00CB0B97" w:rsidP="0002185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9536" w:type="dxa"/>
          </w:tcPr>
          <w:p w14:paraId="527457C1" w14:textId="77777777" w:rsidR="00CB0B97" w:rsidRPr="00151882" w:rsidRDefault="00CB0B97" w:rsidP="00021852">
            <w:pPr>
              <w:pStyle w:val="TableParagraph"/>
              <w:rPr>
                <w:b/>
              </w:rPr>
            </w:pPr>
            <w:r w:rsidRPr="00151882">
              <w:rPr>
                <w:b/>
              </w:rPr>
              <w:t>DATE OF NEXT MEETING</w:t>
            </w:r>
          </w:p>
          <w:p w14:paraId="278AF375" w14:textId="77777777" w:rsidR="00A000B9" w:rsidRDefault="00A000B9" w:rsidP="00A000B9">
            <w:pPr>
              <w:pStyle w:val="TableParagraph"/>
            </w:pPr>
          </w:p>
          <w:p w14:paraId="6163FDDC" w14:textId="42E3D62B" w:rsidR="00CB0B97" w:rsidRDefault="00CC4138" w:rsidP="00A000B9">
            <w:pPr>
              <w:pStyle w:val="TableParagraph"/>
            </w:pPr>
            <w:r w:rsidRPr="00151882">
              <w:t xml:space="preserve">Tuesday </w:t>
            </w:r>
            <w:r w:rsidR="00EC2E81">
              <w:t xml:space="preserve">20 June 2023 </w:t>
            </w:r>
            <w:r w:rsidR="00CB0B97" w:rsidRPr="00151882">
              <w:rPr>
                <w:b/>
                <w:u w:val="thick"/>
              </w:rPr>
              <w:t>at 5.00pm</w:t>
            </w:r>
            <w:r w:rsidR="00967760" w:rsidRPr="00151882">
              <w:t xml:space="preserve"> </w:t>
            </w:r>
            <w:r w:rsidR="00EC2E81">
              <w:t>in room Y150, Gardyne Campus. A hybrid option on MS Teams would also be available.</w:t>
            </w:r>
          </w:p>
          <w:p w14:paraId="590D83BD" w14:textId="77777777" w:rsidR="00A000B9" w:rsidRDefault="00A000B9" w:rsidP="00A000B9">
            <w:pPr>
              <w:pStyle w:val="TableParagraph"/>
            </w:pPr>
          </w:p>
          <w:p w14:paraId="54577389" w14:textId="399C1141" w:rsidR="00A000B9" w:rsidRPr="00151882" w:rsidRDefault="00A000B9" w:rsidP="00A000B9">
            <w:pPr>
              <w:pStyle w:val="TableParagraph"/>
            </w:pPr>
          </w:p>
        </w:tc>
      </w:tr>
    </w:tbl>
    <w:p w14:paraId="672A6659" w14:textId="4BD8B642" w:rsidR="001D5151" w:rsidRDefault="001D5151" w:rsidP="005C6332">
      <w:pPr>
        <w:rPr>
          <w:color w:val="FF0000"/>
        </w:rPr>
      </w:pPr>
    </w:p>
    <w:p w14:paraId="1690135F" w14:textId="77777777" w:rsidR="00A61A4F" w:rsidRDefault="00A61A4F" w:rsidP="005C6332">
      <w:pPr>
        <w:rPr>
          <w:color w:val="FF0000"/>
        </w:rPr>
      </w:pPr>
    </w:p>
    <w:p w14:paraId="37088929" w14:textId="5618B0DD" w:rsidR="00A61A4F" w:rsidRDefault="00A61A4F" w:rsidP="005C6332">
      <w:pPr>
        <w:rPr>
          <w:color w:val="FF0000"/>
        </w:rPr>
      </w:pPr>
    </w:p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843"/>
        <w:gridCol w:w="2268"/>
      </w:tblGrid>
      <w:tr w:rsidR="00246EFF" w:rsidRPr="00CA5193" w14:paraId="06350CE7" w14:textId="77777777" w:rsidTr="00246EFF">
        <w:tc>
          <w:tcPr>
            <w:tcW w:w="6095" w:type="dxa"/>
          </w:tcPr>
          <w:p w14:paraId="0ABE5545" w14:textId="77777777" w:rsidR="00246EFF" w:rsidRPr="00CA5193" w:rsidRDefault="00246EFF" w:rsidP="00BB7D5F">
            <w:pPr>
              <w:spacing w:after="60"/>
              <w:rPr>
                <w:b/>
                <w:sz w:val="22"/>
                <w:szCs w:val="22"/>
                <w:u w:val="single"/>
              </w:rPr>
            </w:pPr>
            <w:r w:rsidRPr="00CA5193">
              <w:rPr>
                <w:color w:val="FF0000"/>
                <w:sz w:val="22"/>
                <w:szCs w:val="22"/>
              </w:rPr>
              <w:br w:type="page"/>
            </w:r>
            <w:r w:rsidRPr="00CA5193">
              <w:rPr>
                <w:b/>
                <w:sz w:val="22"/>
                <w:szCs w:val="22"/>
                <w:u w:val="single"/>
              </w:rPr>
              <w:t>Action Point Summary</w:t>
            </w:r>
          </w:p>
        </w:tc>
        <w:tc>
          <w:tcPr>
            <w:tcW w:w="1843" w:type="dxa"/>
          </w:tcPr>
          <w:p w14:paraId="42D9E6D2" w14:textId="77777777" w:rsidR="00246EFF" w:rsidRPr="00CA5193" w:rsidRDefault="00246EFF" w:rsidP="00BB7D5F">
            <w:pPr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78ED51" w14:textId="77777777" w:rsidR="00246EFF" w:rsidRPr="00CA5193" w:rsidRDefault="00246EFF" w:rsidP="00BB7D5F">
            <w:pPr>
              <w:spacing w:after="60"/>
              <w:rPr>
                <w:b/>
                <w:sz w:val="22"/>
                <w:szCs w:val="22"/>
              </w:rPr>
            </w:pPr>
          </w:p>
        </w:tc>
      </w:tr>
      <w:tr w:rsidR="00246EFF" w:rsidRPr="00CA5193" w14:paraId="1B97AF2B" w14:textId="77777777" w:rsidTr="00246EFF">
        <w:tc>
          <w:tcPr>
            <w:tcW w:w="6095" w:type="dxa"/>
          </w:tcPr>
          <w:p w14:paraId="3C3CB08B" w14:textId="77777777" w:rsidR="00246EFF" w:rsidRPr="00CA5193" w:rsidRDefault="00246EFF" w:rsidP="00BB7D5F">
            <w:pPr>
              <w:spacing w:after="60"/>
              <w:rPr>
                <w:b/>
                <w:sz w:val="22"/>
                <w:szCs w:val="22"/>
              </w:rPr>
            </w:pPr>
            <w:r w:rsidRPr="00CA5193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843" w:type="dxa"/>
          </w:tcPr>
          <w:p w14:paraId="7F4D87EE" w14:textId="77777777" w:rsidR="00246EFF" w:rsidRPr="00CA5193" w:rsidRDefault="00246EFF" w:rsidP="00BB7D5F">
            <w:pPr>
              <w:spacing w:after="60"/>
              <w:rPr>
                <w:b/>
                <w:sz w:val="22"/>
                <w:szCs w:val="22"/>
              </w:rPr>
            </w:pPr>
            <w:r w:rsidRPr="00CA5193">
              <w:rPr>
                <w:b/>
                <w:sz w:val="22"/>
                <w:szCs w:val="22"/>
              </w:rPr>
              <w:t>Responsibility</w:t>
            </w:r>
          </w:p>
        </w:tc>
        <w:tc>
          <w:tcPr>
            <w:tcW w:w="2268" w:type="dxa"/>
          </w:tcPr>
          <w:p w14:paraId="5C64A195" w14:textId="77777777" w:rsidR="00246EFF" w:rsidRPr="00CA5193" w:rsidRDefault="00246EFF" w:rsidP="00BB7D5F">
            <w:pPr>
              <w:spacing w:after="60"/>
              <w:rPr>
                <w:b/>
                <w:sz w:val="22"/>
                <w:szCs w:val="22"/>
              </w:rPr>
            </w:pPr>
            <w:r w:rsidRPr="00CA5193">
              <w:rPr>
                <w:b/>
                <w:sz w:val="22"/>
                <w:szCs w:val="22"/>
              </w:rPr>
              <w:t>Date</w:t>
            </w:r>
          </w:p>
        </w:tc>
      </w:tr>
      <w:tr w:rsidR="00246EFF" w:rsidRPr="00CA5193" w14:paraId="3B1FC7D5" w14:textId="77777777" w:rsidTr="00246EFF">
        <w:tc>
          <w:tcPr>
            <w:tcW w:w="6095" w:type="dxa"/>
          </w:tcPr>
          <w:p w14:paraId="2527B686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Board Strategy Day to be finalised</w:t>
            </w:r>
          </w:p>
        </w:tc>
        <w:tc>
          <w:tcPr>
            <w:tcW w:w="1843" w:type="dxa"/>
          </w:tcPr>
          <w:p w14:paraId="7F920B77" w14:textId="77777777" w:rsidR="00246EFF" w:rsidRPr="00CA5193" w:rsidRDefault="00246EFF" w:rsidP="00BB7D5F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CA5193">
              <w:rPr>
                <w:rFonts w:eastAsia="Calibri"/>
                <w:sz w:val="22"/>
                <w:szCs w:val="22"/>
              </w:rPr>
              <w:t>S Hewitt</w:t>
            </w:r>
          </w:p>
        </w:tc>
        <w:tc>
          <w:tcPr>
            <w:tcW w:w="2268" w:type="dxa"/>
          </w:tcPr>
          <w:p w14:paraId="20CEDDCD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5 May 2023</w:t>
            </w:r>
          </w:p>
        </w:tc>
      </w:tr>
      <w:tr w:rsidR="00246EFF" w:rsidRPr="00CA5193" w14:paraId="0D38CF13" w14:textId="77777777" w:rsidTr="00246EFF">
        <w:tc>
          <w:tcPr>
            <w:tcW w:w="6095" w:type="dxa"/>
          </w:tcPr>
          <w:p w14:paraId="4D41FF5C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Risk update papers to be shared with strategic risk register at full board meetings twice per year</w:t>
            </w:r>
          </w:p>
        </w:tc>
        <w:tc>
          <w:tcPr>
            <w:tcW w:w="1843" w:type="dxa"/>
          </w:tcPr>
          <w:p w14:paraId="77EE431C" w14:textId="77777777" w:rsidR="00246EFF" w:rsidRPr="00CA5193" w:rsidRDefault="00246EFF" w:rsidP="00BB7D5F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CA5193">
              <w:rPr>
                <w:rFonts w:eastAsia="Calibri"/>
                <w:sz w:val="22"/>
                <w:szCs w:val="22"/>
              </w:rPr>
              <w:t>S Taylor</w:t>
            </w:r>
          </w:p>
        </w:tc>
        <w:tc>
          <w:tcPr>
            <w:tcW w:w="2268" w:type="dxa"/>
          </w:tcPr>
          <w:p w14:paraId="0A918F72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26 September 2023</w:t>
            </w:r>
          </w:p>
        </w:tc>
      </w:tr>
      <w:tr w:rsidR="00246EFF" w:rsidRPr="00CA5193" w14:paraId="2E95CE4D" w14:textId="77777777" w:rsidTr="00246EFF">
        <w:tc>
          <w:tcPr>
            <w:tcW w:w="6095" w:type="dxa"/>
          </w:tcPr>
          <w:p w14:paraId="576CCA64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Disposal of College properties in Montrose and Kirriemuir to be progressed</w:t>
            </w:r>
          </w:p>
        </w:tc>
        <w:tc>
          <w:tcPr>
            <w:tcW w:w="1843" w:type="dxa"/>
          </w:tcPr>
          <w:p w14:paraId="039D4AE7" w14:textId="77777777" w:rsidR="00246EFF" w:rsidRPr="00CA5193" w:rsidRDefault="00246EFF" w:rsidP="00BB7D5F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CA5193">
              <w:rPr>
                <w:rFonts w:eastAsia="Calibri"/>
                <w:sz w:val="22"/>
                <w:szCs w:val="22"/>
              </w:rPr>
              <w:t>J Carnegie</w:t>
            </w:r>
          </w:p>
        </w:tc>
        <w:tc>
          <w:tcPr>
            <w:tcW w:w="2268" w:type="dxa"/>
          </w:tcPr>
          <w:p w14:paraId="444F3AF6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26 September 2023</w:t>
            </w:r>
          </w:p>
        </w:tc>
      </w:tr>
      <w:tr w:rsidR="00246EFF" w:rsidRPr="00CA5193" w14:paraId="686B1B0F" w14:textId="77777777" w:rsidTr="00246EFF">
        <w:tc>
          <w:tcPr>
            <w:tcW w:w="6095" w:type="dxa"/>
          </w:tcPr>
          <w:p w14:paraId="44183F22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Board appointments to be progressed and arrangements for trade union observers to be developed</w:t>
            </w:r>
          </w:p>
        </w:tc>
        <w:tc>
          <w:tcPr>
            <w:tcW w:w="1843" w:type="dxa"/>
          </w:tcPr>
          <w:p w14:paraId="713AC90D" w14:textId="77777777" w:rsidR="00246EFF" w:rsidRPr="00CA5193" w:rsidRDefault="00246EFF" w:rsidP="00BB7D5F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CA5193">
              <w:rPr>
                <w:rFonts w:eastAsia="Calibri"/>
                <w:sz w:val="22"/>
                <w:szCs w:val="22"/>
              </w:rPr>
              <w:t>S Taylor</w:t>
            </w:r>
          </w:p>
        </w:tc>
        <w:tc>
          <w:tcPr>
            <w:tcW w:w="2268" w:type="dxa"/>
          </w:tcPr>
          <w:p w14:paraId="773FDF6C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20 June 2023</w:t>
            </w:r>
          </w:p>
        </w:tc>
      </w:tr>
      <w:tr w:rsidR="00246EFF" w:rsidRPr="00CA5193" w14:paraId="766F20F3" w14:textId="77777777" w:rsidTr="00246EFF">
        <w:tc>
          <w:tcPr>
            <w:tcW w:w="6095" w:type="dxa"/>
          </w:tcPr>
          <w:p w14:paraId="6FF9ECC8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Board meeting dates, Committee date changes and campus meeting arrangements to be organised</w:t>
            </w:r>
          </w:p>
        </w:tc>
        <w:tc>
          <w:tcPr>
            <w:tcW w:w="1843" w:type="dxa"/>
          </w:tcPr>
          <w:p w14:paraId="61FDA8CB" w14:textId="77777777" w:rsidR="00246EFF" w:rsidRPr="00CA5193" w:rsidRDefault="00246EFF" w:rsidP="00BB7D5F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CA5193">
              <w:rPr>
                <w:rFonts w:eastAsia="Calibri"/>
                <w:sz w:val="22"/>
                <w:szCs w:val="22"/>
              </w:rPr>
              <w:t>S Taylor</w:t>
            </w:r>
          </w:p>
        </w:tc>
        <w:tc>
          <w:tcPr>
            <w:tcW w:w="2268" w:type="dxa"/>
          </w:tcPr>
          <w:p w14:paraId="5B416290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20 June 2023</w:t>
            </w:r>
          </w:p>
        </w:tc>
      </w:tr>
      <w:tr w:rsidR="00246EFF" w:rsidRPr="00CA5193" w14:paraId="3DDE8891" w14:textId="77777777" w:rsidTr="00246EFF">
        <w:tc>
          <w:tcPr>
            <w:tcW w:w="6095" w:type="dxa"/>
          </w:tcPr>
          <w:p w14:paraId="20500709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March 2023 Audit &amp; Risk minute to be circulated</w:t>
            </w:r>
          </w:p>
        </w:tc>
        <w:tc>
          <w:tcPr>
            <w:tcW w:w="1843" w:type="dxa"/>
          </w:tcPr>
          <w:p w14:paraId="392AA861" w14:textId="77777777" w:rsidR="00246EFF" w:rsidRPr="00CA5193" w:rsidRDefault="00246EFF" w:rsidP="00BB7D5F">
            <w:pPr>
              <w:spacing w:before="120" w:after="60"/>
              <w:rPr>
                <w:rFonts w:eastAsia="Calibri"/>
                <w:sz w:val="22"/>
                <w:szCs w:val="22"/>
              </w:rPr>
            </w:pPr>
            <w:r w:rsidRPr="00CA5193">
              <w:rPr>
                <w:rFonts w:eastAsia="Calibri"/>
                <w:sz w:val="22"/>
                <w:szCs w:val="22"/>
              </w:rPr>
              <w:t>S Taylor</w:t>
            </w:r>
          </w:p>
        </w:tc>
        <w:tc>
          <w:tcPr>
            <w:tcW w:w="2268" w:type="dxa"/>
          </w:tcPr>
          <w:p w14:paraId="348A6F59" w14:textId="77777777" w:rsidR="00246EFF" w:rsidRPr="00CA5193" w:rsidRDefault="00246EFF" w:rsidP="00BB7D5F">
            <w:pPr>
              <w:spacing w:before="120" w:after="60"/>
              <w:rPr>
                <w:sz w:val="22"/>
                <w:szCs w:val="22"/>
              </w:rPr>
            </w:pPr>
            <w:r w:rsidRPr="00CA5193">
              <w:rPr>
                <w:sz w:val="22"/>
                <w:szCs w:val="22"/>
              </w:rPr>
              <w:t>24 March 2023</w:t>
            </w:r>
          </w:p>
        </w:tc>
      </w:tr>
    </w:tbl>
    <w:p w14:paraId="6F5F1918" w14:textId="2E52A0BC" w:rsidR="00263D0B" w:rsidRDefault="00263D0B" w:rsidP="005C6332">
      <w:pPr>
        <w:rPr>
          <w:color w:val="FF0000"/>
        </w:rPr>
      </w:pPr>
    </w:p>
    <w:p w14:paraId="32ED1F3E" w14:textId="77777777" w:rsidR="00263D0B" w:rsidRDefault="00263D0B" w:rsidP="005C6332">
      <w:pPr>
        <w:rPr>
          <w:color w:val="FF0000"/>
        </w:rPr>
      </w:pPr>
    </w:p>
    <w:p w14:paraId="679DE1C7" w14:textId="77777777" w:rsidR="00D84106" w:rsidRPr="00B7595D" w:rsidRDefault="00D84106" w:rsidP="00B7595D">
      <w:pPr>
        <w:spacing w:before="120"/>
        <w:rPr>
          <w:color w:val="FF0000"/>
        </w:rPr>
      </w:pPr>
    </w:p>
    <w:sectPr w:rsidR="00D84106" w:rsidRPr="00B7595D" w:rsidSect="00141427">
      <w:footerReference w:type="default" r:id="rId12"/>
      <w:type w:val="continuous"/>
      <w:pgSz w:w="11910" w:h="16840"/>
      <w:pgMar w:top="851" w:right="6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62A9" w14:textId="77777777" w:rsidR="002838CD" w:rsidRDefault="002838CD" w:rsidP="0053076C">
      <w:r>
        <w:separator/>
      </w:r>
    </w:p>
  </w:endnote>
  <w:endnote w:type="continuationSeparator" w:id="0">
    <w:p w14:paraId="2E88DB4D" w14:textId="77777777" w:rsidR="002838CD" w:rsidRDefault="002838CD" w:rsidP="0053076C">
      <w:r>
        <w:continuationSeparator/>
      </w:r>
    </w:p>
  </w:endnote>
  <w:endnote w:type="continuationNotice" w:id="1">
    <w:p w14:paraId="0A6F80A4" w14:textId="77777777" w:rsidR="002838CD" w:rsidRDefault="00283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481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15B6DCF" w14:textId="2BAF31EF" w:rsidR="002B13EC" w:rsidRPr="002B13EC" w:rsidRDefault="002B13EC">
            <w:pPr>
              <w:pStyle w:val="Footer"/>
              <w:jc w:val="right"/>
              <w:rPr>
                <w:sz w:val="20"/>
                <w:szCs w:val="20"/>
              </w:rPr>
            </w:pPr>
            <w:r w:rsidRPr="002B13EC">
              <w:rPr>
                <w:sz w:val="20"/>
                <w:szCs w:val="20"/>
              </w:rPr>
              <w:t xml:space="preserve">Page </w:t>
            </w:r>
            <w:r w:rsidRPr="002B13EC">
              <w:rPr>
                <w:sz w:val="20"/>
                <w:szCs w:val="20"/>
              </w:rPr>
              <w:fldChar w:fldCharType="begin"/>
            </w:r>
            <w:r w:rsidRPr="002B13EC">
              <w:rPr>
                <w:sz w:val="20"/>
                <w:szCs w:val="20"/>
              </w:rPr>
              <w:instrText xml:space="preserve"> PAGE </w:instrText>
            </w:r>
            <w:r w:rsidRPr="002B13EC">
              <w:rPr>
                <w:sz w:val="20"/>
                <w:szCs w:val="20"/>
              </w:rPr>
              <w:fldChar w:fldCharType="separate"/>
            </w:r>
            <w:r w:rsidRPr="002B13EC">
              <w:rPr>
                <w:noProof/>
                <w:sz w:val="20"/>
                <w:szCs w:val="20"/>
              </w:rPr>
              <w:t>2</w:t>
            </w:r>
            <w:r w:rsidRPr="002B13EC">
              <w:rPr>
                <w:sz w:val="20"/>
                <w:szCs w:val="20"/>
              </w:rPr>
              <w:fldChar w:fldCharType="end"/>
            </w:r>
            <w:r w:rsidRPr="002B13EC">
              <w:rPr>
                <w:sz w:val="20"/>
                <w:szCs w:val="20"/>
              </w:rPr>
              <w:t xml:space="preserve"> of </w:t>
            </w:r>
            <w:r w:rsidRPr="002B13EC">
              <w:rPr>
                <w:sz w:val="20"/>
                <w:szCs w:val="20"/>
              </w:rPr>
              <w:fldChar w:fldCharType="begin"/>
            </w:r>
            <w:r w:rsidRPr="002B13EC">
              <w:rPr>
                <w:sz w:val="20"/>
                <w:szCs w:val="20"/>
              </w:rPr>
              <w:instrText xml:space="preserve"> NUMPAGES  </w:instrText>
            </w:r>
            <w:r w:rsidRPr="002B13EC">
              <w:rPr>
                <w:sz w:val="20"/>
                <w:szCs w:val="20"/>
              </w:rPr>
              <w:fldChar w:fldCharType="separate"/>
            </w:r>
            <w:r w:rsidRPr="002B13EC">
              <w:rPr>
                <w:noProof/>
                <w:sz w:val="20"/>
                <w:szCs w:val="20"/>
              </w:rPr>
              <w:t>2</w:t>
            </w:r>
            <w:r w:rsidRPr="002B13E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BE1A95D" w14:textId="77777777" w:rsidR="0053076C" w:rsidRDefault="0053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0A0A" w14:textId="77777777" w:rsidR="002838CD" w:rsidRDefault="002838CD" w:rsidP="0053076C">
      <w:r>
        <w:separator/>
      </w:r>
    </w:p>
  </w:footnote>
  <w:footnote w:type="continuationSeparator" w:id="0">
    <w:p w14:paraId="6B1379B4" w14:textId="77777777" w:rsidR="002838CD" w:rsidRDefault="002838CD" w:rsidP="0053076C">
      <w:r>
        <w:continuationSeparator/>
      </w:r>
    </w:p>
  </w:footnote>
  <w:footnote w:type="continuationNotice" w:id="1">
    <w:p w14:paraId="1ED12AE7" w14:textId="77777777" w:rsidR="002838CD" w:rsidRDefault="002838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8ED"/>
    <w:multiLevelType w:val="multilevel"/>
    <w:tmpl w:val="453A2544"/>
    <w:lvl w:ilvl="0">
      <w:start w:val="7"/>
      <w:numFmt w:val="decimal"/>
      <w:lvlText w:val="%1"/>
      <w:lvlJc w:val="left"/>
      <w:pPr>
        <w:ind w:left="947" w:hanging="773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947" w:hanging="77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1923" w:hanging="773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414" w:hanging="77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06" w:hanging="77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398" w:hanging="77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889" w:hanging="77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381" w:hanging="77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872" w:hanging="773"/>
      </w:pPr>
      <w:rPr>
        <w:rFonts w:hint="default"/>
        <w:lang w:val="en-GB" w:eastAsia="en-GB" w:bidi="en-GB"/>
      </w:rPr>
    </w:lvl>
  </w:abstractNum>
  <w:abstractNum w:abstractNumId="1" w15:restartNumberingAfterBreak="0">
    <w:nsid w:val="0F707186"/>
    <w:multiLevelType w:val="hybridMultilevel"/>
    <w:tmpl w:val="CE344E68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D23788B"/>
    <w:multiLevelType w:val="multilevel"/>
    <w:tmpl w:val="7E7CD7C6"/>
    <w:styleLink w:val="Styl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2" w:hanging="1800"/>
      </w:pPr>
      <w:rPr>
        <w:rFonts w:hint="default"/>
      </w:rPr>
    </w:lvl>
  </w:abstractNum>
  <w:abstractNum w:abstractNumId="3" w15:restartNumberingAfterBreak="0">
    <w:nsid w:val="1ED20E6D"/>
    <w:multiLevelType w:val="hybridMultilevel"/>
    <w:tmpl w:val="4C642FEA"/>
    <w:lvl w:ilvl="0" w:tplc="0809000F">
      <w:start w:val="1"/>
      <w:numFmt w:val="decimal"/>
      <w:lvlText w:val="%1."/>
      <w:lvlJc w:val="left"/>
      <w:pPr>
        <w:ind w:left="920" w:hanging="360"/>
      </w:p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22B777CA"/>
    <w:multiLevelType w:val="multilevel"/>
    <w:tmpl w:val="91A63832"/>
    <w:lvl w:ilvl="0">
      <w:start w:val="6"/>
      <w:numFmt w:val="decimal"/>
      <w:lvlText w:val="%1"/>
      <w:lvlJc w:val="left"/>
      <w:pPr>
        <w:ind w:left="932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77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61" w:hanging="773"/>
      </w:pPr>
      <w:rPr>
        <w:rFonts w:hint="default"/>
      </w:rPr>
    </w:lvl>
    <w:lvl w:ilvl="3">
      <w:numFmt w:val="bullet"/>
      <w:lvlText w:val="•"/>
      <w:lvlJc w:val="left"/>
      <w:pPr>
        <w:ind w:left="2322" w:hanging="773"/>
      </w:pPr>
      <w:rPr>
        <w:rFonts w:hint="default"/>
      </w:rPr>
    </w:lvl>
    <w:lvl w:ilvl="4">
      <w:numFmt w:val="bullet"/>
      <w:lvlText w:val="•"/>
      <w:lvlJc w:val="left"/>
      <w:pPr>
        <w:ind w:left="2782" w:hanging="773"/>
      </w:pPr>
      <w:rPr>
        <w:rFonts w:hint="default"/>
      </w:rPr>
    </w:lvl>
    <w:lvl w:ilvl="5">
      <w:numFmt w:val="bullet"/>
      <w:lvlText w:val="•"/>
      <w:lvlJc w:val="left"/>
      <w:pPr>
        <w:ind w:left="3243" w:hanging="773"/>
      </w:pPr>
      <w:rPr>
        <w:rFonts w:hint="default"/>
      </w:rPr>
    </w:lvl>
    <w:lvl w:ilvl="6">
      <w:numFmt w:val="bullet"/>
      <w:lvlText w:val="•"/>
      <w:lvlJc w:val="left"/>
      <w:pPr>
        <w:ind w:left="3704" w:hanging="773"/>
      </w:pPr>
      <w:rPr>
        <w:rFonts w:hint="default"/>
      </w:rPr>
    </w:lvl>
    <w:lvl w:ilvl="7">
      <w:numFmt w:val="bullet"/>
      <w:lvlText w:val="•"/>
      <w:lvlJc w:val="left"/>
      <w:pPr>
        <w:ind w:left="4164" w:hanging="773"/>
      </w:pPr>
      <w:rPr>
        <w:rFonts w:hint="default"/>
      </w:rPr>
    </w:lvl>
    <w:lvl w:ilvl="8">
      <w:numFmt w:val="bullet"/>
      <w:lvlText w:val="•"/>
      <w:lvlJc w:val="left"/>
      <w:pPr>
        <w:ind w:left="4625" w:hanging="773"/>
      </w:pPr>
      <w:rPr>
        <w:rFonts w:hint="default"/>
      </w:rPr>
    </w:lvl>
  </w:abstractNum>
  <w:abstractNum w:abstractNumId="5" w15:restartNumberingAfterBreak="0">
    <w:nsid w:val="243134EA"/>
    <w:multiLevelType w:val="multilevel"/>
    <w:tmpl w:val="05AACE6E"/>
    <w:lvl w:ilvl="0">
      <w:start w:val="13"/>
      <w:numFmt w:val="decimal"/>
      <w:lvlText w:val="%1"/>
      <w:lvlJc w:val="left"/>
      <w:pPr>
        <w:ind w:left="894" w:hanging="720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94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1891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86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2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378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873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369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864" w:hanging="720"/>
      </w:pPr>
      <w:rPr>
        <w:rFonts w:hint="default"/>
        <w:lang w:val="en-GB" w:eastAsia="en-GB" w:bidi="en-GB"/>
      </w:rPr>
    </w:lvl>
  </w:abstractNum>
  <w:abstractNum w:abstractNumId="6" w15:restartNumberingAfterBreak="0">
    <w:nsid w:val="26DD2C6B"/>
    <w:multiLevelType w:val="multilevel"/>
    <w:tmpl w:val="2CDEC194"/>
    <w:lvl w:ilvl="0">
      <w:start w:val="10"/>
      <w:numFmt w:val="decimal"/>
      <w:lvlText w:val="%1"/>
      <w:lvlJc w:val="left"/>
      <w:pPr>
        <w:ind w:left="879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72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13" w:hanging="721"/>
      </w:pPr>
      <w:rPr>
        <w:rFonts w:hint="default"/>
      </w:rPr>
    </w:lvl>
    <w:lvl w:ilvl="3">
      <w:numFmt w:val="bullet"/>
      <w:lvlText w:val="•"/>
      <w:lvlJc w:val="left"/>
      <w:pPr>
        <w:ind w:left="2280" w:hanging="721"/>
      </w:pPr>
      <w:rPr>
        <w:rFonts w:hint="default"/>
      </w:rPr>
    </w:lvl>
    <w:lvl w:ilvl="4">
      <w:numFmt w:val="bullet"/>
      <w:lvlText w:val="•"/>
      <w:lvlJc w:val="left"/>
      <w:pPr>
        <w:ind w:left="2746" w:hanging="721"/>
      </w:pPr>
      <w:rPr>
        <w:rFonts w:hint="default"/>
      </w:rPr>
    </w:lvl>
    <w:lvl w:ilvl="5">
      <w:numFmt w:val="bullet"/>
      <w:lvlText w:val="•"/>
      <w:lvlJc w:val="left"/>
      <w:pPr>
        <w:ind w:left="3213" w:hanging="721"/>
      </w:pPr>
      <w:rPr>
        <w:rFonts w:hint="default"/>
      </w:rPr>
    </w:lvl>
    <w:lvl w:ilvl="6">
      <w:numFmt w:val="bullet"/>
      <w:lvlText w:val="•"/>
      <w:lvlJc w:val="left"/>
      <w:pPr>
        <w:ind w:left="3680" w:hanging="721"/>
      </w:pPr>
      <w:rPr>
        <w:rFonts w:hint="default"/>
      </w:rPr>
    </w:lvl>
    <w:lvl w:ilvl="7">
      <w:numFmt w:val="bullet"/>
      <w:lvlText w:val="•"/>
      <w:lvlJc w:val="left"/>
      <w:pPr>
        <w:ind w:left="4146" w:hanging="721"/>
      </w:pPr>
      <w:rPr>
        <w:rFonts w:hint="default"/>
      </w:rPr>
    </w:lvl>
    <w:lvl w:ilvl="8">
      <w:numFmt w:val="bullet"/>
      <w:lvlText w:val="•"/>
      <w:lvlJc w:val="left"/>
      <w:pPr>
        <w:ind w:left="4613" w:hanging="721"/>
      </w:pPr>
      <w:rPr>
        <w:rFonts w:hint="default"/>
      </w:rPr>
    </w:lvl>
  </w:abstractNum>
  <w:abstractNum w:abstractNumId="7" w15:restartNumberingAfterBreak="0">
    <w:nsid w:val="2D597C8F"/>
    <w:multiLevelType w:val="multilevel"/>
    <w:tmpl w:val="9D84523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2" w:hanging="1800"/>
      </w:pPr>
      <w:rPr>
        <w:rFonts w:hint="default"/>
      </w:rPr>
    </w:lvl>
  </w:abstractNum>
  <w:abstractNum w:abstractNumId="8" w15:restartNumberingAfterBreak="0">
    <w:nsid w:val="2DE85825"/>
    <w:multiLevelType w:val="multilevel"/>
    <w:tmpl w:val="C8C01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5069B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002148"/>
    <w:multiLevelType w:val="multilevel"/>
    <w:tmpl w:val="CBBEC226"/>
    <w:lvl w:ilvl="0">
      <w:start w:val="12"/>
      <w:numFmt w:val="decimal"/>
      <w:lvlText w:val="%1"/>
      <w:lvlJc w:val="left"/>
      <w:pPr>
        <w:ind w:left="87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13" w:hanging="720"/>
      </w:pPr>
      <w:rPr>
        <w:rFonts w:hint="default"/>
      </w:rPr>
    </w:lvl>
    <w:lvl w:ilvl="3">
      <w:numFmt w:val="bullet"/>
      <w:lvlText w:val="•"/>
      <w:lvlJc w:val="left"/>
      <w:pPr>
        <w:ind w:left="2280" w:hanging="720"/>
      </w:pPr>
      <w:rPr>
        <w:rFonts w:hint="default"/>
      </w:rPr>
    </w:lvl>
    <w:lvl w:ilvl="4">
      <w:numFmt w:val="bullet"/>
      <w:lvlText w:val="•"/>
      <w:lvlJc w:val="left"/>
      <w:pPr>
        <w:ind w:left="2746" w:hanging="720"/>
      </w:pPr>
      <w:rPr>
        <w:rFonts w:hint="default"/>
      </w:rPr>
    </w:lvl>
    <w:lvl w:ilvl="5">
      <w:numFmt w:val="bullet"/>
      <w:lvlText w:val="•"/>
      <w:lvlJc w:val="left"/>
      <w:pPr>
        <w:ind w:left="3213" w:hanging="720"/>
      </w:pPr>
      <w:rPr>
        <w:rFonts w:hint="default"/>
      </w:rPr>
    </w:lvl>
    <w:lvl w:ilvl="6">
      <w:numFmt w:val="bullet"/>
      <w:lvlText w:val="•"/>
      <w:lvlJc w:val="left"/>
      <w:pPr>
        <w:ind w:left="3680" w:hanging="720"/>
      </w:pPr>
      <w:rPr>
        <w:rFonts w:hint="default"/>
      </w:rPr>
    </w:lvl>
    <w:lvl w:ilvl="7">
      <w:numFmt w:val="bullet"/>
      <w:lvlText w:val="•"/>
      <w:lvlJc w:val="left"/>
      <w:pPr>
        <w:ind w:left="4146" w:hanging="720"/>
      </w:pPr>
      <w:rPr>
        <w:rFonts w:hint="default"/>
      </w:rPr>
    </w:lvl>
    <w:lvl w:ilvl="8">
      <w:numFmt w:val="bullet"/>
      <w:lvlText w:val="•"/>
      <w:lvlJc w:val="left"/>
      <w:pPr>
        <w:ind w:left="4613" w:hanging="720"/>
      </w:pPr>
      <w:rPr>
        <w:rFonts w:hint="default"/>
      </w:rPr>
    </w:lvl>
  </w:abstractNum>
  <w:abstractNum w:abstractNumId="11" w15:restartNumberingAfterBreak="0">
    <w:nsid w:val="34A4268A"/>
    <w:multiLevelType w:val="multilevel"/>
    <w:tmpl w:val="E9E482F2"/>
    <w:lvl w:ilvl="0">
      <w:start w:val="10"/>
      <w:numFmt w:val="decimal"/>
      <w:lvlText w:val="%1"/>
      <w:lvlJc w:val="left"/>
      <w:pPr>
        <w:ind w:left="894" w:hanging="720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94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1891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86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2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378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873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369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864" w:hanging="720"/>
      </w:pPr>
      <w:rPr>
        <w:rFonts w:hint="default"/>
        <w:lang w:val="en-GB" w:eastAsia="en-GB" w:bidi="en-GB"/>
      </w:rPr>
    </w:lvl>
  </w:abstractNum>
  <w:abstractNum w:abstractNumId="12" w15:restartNumberingAfterBreak="0">
    <w:nsid w:val="36EC46F2"/>
    <w:multiLevelType w:val="multilevel"/>
    <w:tmpl w:val="9D845230"/>
    <w:styleLink w:val="Style3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2" w:hanging="1800"/>
      </w:pPr>
      <w:rPr>
        <w:rFonts w:hint="default"/>
      </w:rPr>
    </w:lvl>
  </w:abstractNum>
  <w:abstractNum w:abstractNumId="13" w15:restartNumberingAfterBreak="0">
    <w:nsid w:val="370904E5"/>
    <w:multiLevelType w:val="multilevel"/>
    <w:tmpl w:val="EBCA25C6"/>
    <w:lvl w:ilvl="0">
      <w:start w:val="6"/>
      <w:numFmt w:val="decimal"/>
      <w:lvlText w:val="%1"/>
      <w:lvlJc w:val="left"/>
      <w:pPr>
        <w:ind w:left="947" w:hanging="773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947" w:hanging="77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1923" w:hanging="773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414" w:hanging="77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06" w:hanging="77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398" w:hanging="77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889" w:hanging="77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381" w:hanging="77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872" w:hanging="773"/>
      </w:pPr>
      <w:rPr>
        <w:rFonts w:hint="default"/>
        <w:lang w:val="en-GB" w:eastAsia="en-GB" w:bidi="en-GB"/>
      </w:rPr>
    </w:lvl>
  </w:abstractNum>
  <w:abstractNum w:abstractNumId="14" w15:restartNumberingAfterBreak="0">
    <w:nsid w:val="3B6E257A"/>
    <w:multiLevelType w:val="multilevel"/>
    <w:tmpl w:val="0809001F"/>
    <w:numStyleLink w:val="Style2"/>
  </w:abstractNum>
  <w:abstractNum w:abstractNumId="15" w15:restartNumberingAfterBreak="0">
    <w:nsid w:val="3F5B4136"/>
    <w:multiLevelType w:val="hybridMultilevel"/>
    <w:tmpl w:val="F554603C"/>
    <w:lvl w:ilvl="0" w:tplc="2EF84CAC">
      <w:start w:val="1"/>
      <w:numFmt w:val="lowerRoman"/>
      <w:lvlText w:val="(%1)"/>
      <w:lvlJc w:val="left"/>
      <w:pPr>
        <w:ind w:left="16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0" w:hanging="360"/>
      </w:pPr>
    </w:lvl>
    <w:lvl w:ilvl="2" w:tplc="0809001B" w:tentative="1">
      <w:start w:val="1"/>
      <w:numFmt w:val="lowerRoman"/>
      <w:lvlText w:val="%3."/>
      <w:lvlJc w:val="right"/>
      <w:pPr>
        <w:ind w:left="2690" w:hanging="180"/>
      </w:pPr>
    </w:lvl>
    <w:lvl w:ilvl="3" w:tplc="0809000F" w:tentative="1">
      <w:start w:val="1"/>
      <w:numFmt w:val="decimal"/>
      <w:lvlText w:val="%4."/>
      <w:lvlJc w:val="left"/>
      <w:pPr>
        <w:ind w:left="3410" w:hanging="360"/>
      </w:pPr>
    </w:lvl>
    <w:lvl w:ilvl="4" w:tplc="08090019" w:tentative="1">
      <w:start w:val="1"/>
      <w:numFmt w:val="lowerLetter"/>
      <w:lvlText w:val="%5."/>
      <w:lvlJc w:val="left"/>
      <w:pPr>
        <w:ind w:left="4130" w:hanging="360"/>
      </w:pPr>
    </w:lvl>
    <w:lvl w:ilvl="5" w:tplc="0809001B" w:tentative="1">
      <w:start w:val="1"/>
      <w:numFmt w:val="lowerRoman"/>
      <w:lvlText w:val="%6."/>
      <w:lvlJc w:val="right"/>
      <w:pPr>
        <w:ind w:left="4850" w:hanging="180"/>
      </w:pPr>
    </w:lvl>
    <w:lvl w:ilvl="6" w:tplc="0809000F" w:tentative="1">
      <w:start w:val="1"/>
      <w:numFmt w:val="decimal"/>
      <w:lvlText w:val="%7."/>
      <w:lvlJc w:val="left"/>
      <w:pPr>
        <w:ind w:left="5570" w:hanging="360"/>
      </w:pPr>
    </w:lvl>
    <w:lvl w:ilvl="7" w:tplc="08090019" w:tentative="1">
      <w:start w:val="1"/>
      <w:numFmt w:val="lowerLetter"/>
      <w:lvlText w:val="%8."/>
      <w:lvlJc w:val="left"/>
      <w:pPr>
        <w:ind w:left="6290" w:hanging="360"/>
      </w:pPr>
    </w:lvl>
    <w:lvl w:ilvl="8" w:tplc="08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6" w15:restartNumberingAfterBreak="0">
    <w:nsid w:val="405E20FC"/>
    <w:multiLevelType w:val="multilevel"/>
    <w:tmpl w:val="D1BEF38A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2" w:hanging="1800"/>
      </w:pPr>
      <w:rPr>
        <w:rFonts w:hint="default"/>
      </w:rPr>
    </w:lvl>
  </w:abstractNum>
  <w:abstractNum w:abstractNumId="17" w15:restartNumberingAfterBreak="0">
    <w:nsid w:val="54593415"/>
    <w:multiLevelType w:val="multilevel"/>
    <w:tmpl w:val="9D845230"/>
    <w:styleLink w:val="Style4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2" w:hanging="1800"/>
      </w:pPr>
      <w:rPr>
        <w:rFonts w:hint="default"/>
      </w:rPr>
    </w:lvl>
  </w:abstractNum>
  <w:abstractNum w:abstractNumId="18" w15:restartNumberingAfterBreak="0">
    <w:nsid w:val="549113A1"/>
    <w:multiLevelType w:val="multilevel"/>
    <w:tmpl w:val="0809001F"/>
    <w:styleLink w:val="Styl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AEA100F"/>
    <w:multiLevelType w:val="hybridMultilevel"/>
    <w:tmpl w:val="539CFD92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0" w15:restartNumberingAfterBreak="0">
    <w:nsid w:val="5B2D14F3"/>
    <w:multiLevelType w:val="multilevel"/>
    <w:tmpl w:val="7C58DCDE"/>
    <w:lvl w:ilvl="0">
      <w:start w:val="12"/>
      <w:numFmt w:val="decimal"/>
      <w:lvlText w:val="%1"/>
      <w:lvlJc w:val="left"/>
      <w:pPr>
        <w:ind w:left="894" w:hanging="720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94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1891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86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2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378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873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369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864" w:hanging="720"/>
      </w:pPr>
      <w:rPr>
        <w:rFonts w:hint="default"/>
        <w:lang w:val="en-GB" w:eastAsia="en-GB" w:bidi="en-GB"/>
      </w:rPr>
    </w:lvl>
  </w:abstractNum>
  <w:abstractNum w:abstractNumId="21" w15:restartNumberingAfterBreak="0">
    <w:nsid w:val="681122A7"/>
    <w:multiLevelType w:val="hybridMultilevel"/>
    <w:tmpl w:val="14486B46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2" w15:restartNumberingAfterBreak="0">
    <w:nsid w:val="6A7D0AD1"/>
    <w:multiLevelType w:val="multilevel"/>
    <w:tmpl w:val="9D845230"/>
    <w:numStyleLink w:val="Style4"/>
  </w:abstractNum>
  <w:abstractNum w:abstractNumId="23" w15:restartNumberingAfterBreak="0">
    <w:nsid w:val="6C391C9C"/>
    <w:multiLevelType w:val="multilevel"/>
    <w:tmpl w:val="9D845230"/>
    <w:numStyleLink w:val="Style3"/>
  </w:abstractNum>
  <w:abstractNum w:abstractNumId="24" w15:restartNumberingAfterBreak="0">
    <w:nsid w:val="6CB82D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CC9091F"/>
    <w:multiLevelType w:val="multilevel"/>
    <w:tmpl w:val="BAC81012"/>
    <w:lvl w:ilvl="0">
      <w:start w:val="5"/>
      <w:numFmt w:val="decimal"/>
      <w:lvlText w:val="%1"/>
      <w:lvlJc w:val="left"/>
      <w:pPr>
        <w:ind w:left="932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77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61" w:hanging="773"/>
      </w:pPr>
      <w:rPr>
        <w:rFonts w:hint="default"/>
      </w:rPr>
    </w:lvl>
    <w:lvl w:ilvl="3">
      <w:numFmt w:val="bullet"/>
      <w:lvlText w:val="•"/>
      <w:lvlJc w:val="left"/>
      <w:pPr>
        <w:ind w:left="2322" w:hanging="773"/>
      </w:pPr>
      <w:rPr>
        <w:rFonts w:hint="default"/>
      </w:rPr>
    </w:lvl>
    <w:lvl w:ilvl="4">
      <w:numFmt w:val="bullet"/>
      <w:lvlText w:val="•"/>
      <w:lvlJc w:val="left"/>
      <w:pPr>
        <w:ind w:left="2782" w:hanging="773"/>
      </w:pPr>
      <w:rPr>
        <w:rFonts w:hint="default"/>
      </w:rPr>
    </w:lvl>
    <w:lvl w:ilvl="5">
      <w:numFmt w:val="bullet"/>
      <w:lvlText w:val="•"/>
      <w:lvlJc w:val="left"/>
      <w:pPr>
        <w:ind w:left="3243" w:hanging="773"/>
      </w:pPr>
      <w:rPr>
        <w:rFonts w:hint="default"/>
      </w:rPr>
    </w:lvl>
    <w:lvl w:ilvl="6">
      <w:numFmt w:val="bullet"/>
      <w:lvlText w:val="•"/>
      <w:lvlJc w:val="left"/>
      <w:pPr>
        <w:ind w:left="3704" w:hanging="773"/>
      </w:pPr>
      <w:rPr>
        <w:rFonts w:hint="default"/>
      </w:rPr>
    </w:lvl>
    <w:lvl w:ilvl="7">
      <w:numFmt w:val="bullet"/>
      <w:lvlText w:val="•"/>
      <w:lvlJc w:val="left"/>
      <w:pPr>
        <w:ind w:left="4164" w:hanging="773"/>
      </w:pPr>
      <w:rPr>
        <w:rFonts w:hint="default"/>
      </w:rPr>
    </w:lvl>
    <w:lvl w:ilvl="8">
      <w:numFmt w:val="bullet"/>
      <w:lvlText w:val="•"/>
      <w:lvlJc w:val="left"/>
      <w:pPr>
        <w:ind w:left="4625" w:hanging="773"/>
      </w:pPr>
      <w:rPr>
        <w:rFonts w:hint="default"/>
      </w:rPr>
    </w:lvl>
  </w:abstractNum>
  <w:abstractNum w:abstractNumId="26" w15:restartNumberingAfterBreak="0">
    <w:nsid w:val="7D9A623A"/>
    <w:multiLevelType w:val="hybridMultilevel"/>
    <w:tmpl w:val="35CA0184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7" w15:restartNumberingAfterBreak="0">
    <w:nsid w:val="7E2F1A84"/>
    <w:multiLevelType w:val="multilevel"/>
    <w:tmpl w:val="07BADC74"/>
    <w:lvl w:ilvl="0">
      <w:start w:val="11"/>
      <w:numFmt w:val="decimal"/>
      <w:lvlText w:val="%1"/>
      <w:lvlJc w:val="left"/>
      <w:pPr>
        <w:ind w:left="879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72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13" w:hanging="721"/>
      </w:pPr>
      <w:rPr>
        <w:rFonts w:hint="default"/>
      </w:rPr>
    </w:lvl>
    <w:lvl w:ilvl="3">
      <w:numFmt w:val="bullet"/>
      <w:lvlText w:val="•"/>
      <w:lvlJc w:val="left"/>
      <w:pPr>
        <w:ind w:left="2280" w:hanging="721"/>
      </w:pPr>
      <w:rPr>
        <w:rFonts w:hint="default"/>
      </w:rPr>
    </w:lvl>
    <w:lvl w:ilvl="4">
      <w:numFmt w:val="bullet"/>
      <w:lvlText w:val="•"/>
      <w:lvlJc w:val="left"/>
      <w:pPr>
        <w:ind w:left="2746" w:hanging="721"/>
      </w:pPr>
      <w:rPr>
        <w:rFonts w:hint="default"/>
      </w:rPr>
    </w:lvl>
    <w:lvl w:ilvl="5">
      <w:numFmt w:val="bullet"/>
      <w:lvlText w:val="•"/>
      <w:lvlJc w:val="left"/>
      <w:pPr>
        <w:ind w:left="3213" w:hanging="721"/>
      </w:pPr>
      <w:rPr>
        <w:rFonts w:hint="default"/>
      </w:rPr>
    </w:lvl>
    <w:lvl w:ilvl="6">
      <w:numFmt w:val="bullet"/>
      <w:lvlText w:val="•"/>
      <w:lvlJc w:val="left"/>
      <w:pPr>
        <w:ind w:left="3680" w:hanging="721"/>
      </w:pPr>
      <w:rPr>
        <w:rFonts w:hint="default"/>
      </w:rPr>
    </w:lvl>
    <w:lvl w:ilvl="7">
      <w:numFmt w:val="bullet"/>
      <w:lvlText w:val="•"/>
      <w:lvlJc w:val="left"/>
      <w:pPr>
        <w:ind w:left="4146" w:hanging="721"/>
      </w:pPr>
      <w:rPr>
        <w:rFonts w:hint="default"/>
      </w:rPr>
    </w:lvl>
    <w:lvl w:ilvl="8">
      <w:numFmt w:val="bullet"/>
      <w:lvlText w:val="•"/>
      <w:lvlJc w:val="left"/>
      <w:pPr>
        <w:ind w:left="4613" w:hanging="721"/>
      </w:pPr>
      <w:rPr>
        <w:rFonts w:hint="default"/>
      </w:rPr>
    </w:lvl>
  </w:abstractNum>
  <w:abstractNum w:abstractNumId="28" w15:restartNumberingAfterBreak="0">
    <w:nsid w:val="7F5418B3"/>
    <w:multiLevelType w:val="multilevel"/>
    <w:tmpl w:val="7E7CD7C6"/>
    <w:numStyleLink w:val="Style1"/>
  </w:abstractNum>
  <w:num w:numId="1" w16cid:durableId="1213736949">
    <w:abstractNumId w:val="10"/>
  </w:num>
  <w:num w:numId="2" w16cid:durableId="125314239">
    <w:abstractNumId w:val="27"/>
  </w:num>
  <w:num w:numId="3" w16cid:durableId="489711253">
    <w:abstractNumId w:val="6"/>
  </w:num>
  <w:num w:numId="4" w16cid:durableId="90470524">
    <w:abstractNumId w:val="4"/>
  </w:num>
  <w:num w:numId="5" w16cid:durableId="1137140101">
    <w:abstractNumId w:val="25"/>
  </w:num>
  <w:num w:numId="6" w16cid:durableId="1666472133">
    <w:abstractNumId w:val="5"/>
  </w:num>
  <w:num w:numId="7" w16cid:durableId="352456685">
    <w:abstractNumId w:val="20"/>
  </w:num>
  <w:num w:numId="8" w16cid:durableId="1853686607">
    <w:abstractNumId w:val="11"/>
  </w:num>
  <w:num w:numId="9" w16cid:durableId="1905988907">
    <w:abstractNumId w:val="0"/>
  </w:num>
  <w:num w:numId="10" w16cid:durableId="804472391">
    <w:abstractNumId w:val="13"/>
  </w:num>
  <w:num w:numId="11" w16cid:durableId="503786126">
    <w:abstractNumId w:val="28"/>
  </w:num>
  <w:num w:numId="12" w16cid:durableId="157811937">
    <w:abstractNumId w:val="14"/>
  </w:num>
  <w:num w:numId="13" w16cid:durableId="1687827975">
    <w:abstractNumId w:val="7"/>
  </w:num>
  <w:num w:numId="14" w16cid:durableId="1230963511">
    <w:abstractNumId w:val="16"/>
  </w:num>
  <w:num w:numId="15" w16cid:durableId="306906255">
    <w:abstractNumId w:val="3"/>
  </w:num>
  <w:num w:numId="16" w16cid:durableId="1236863883">
    <w:abstractNumId w:val="8"/>
  </w:num>
  <w:num w:numId="17" w16cid:durableId="2077509347">
    <w:abstractNumId w:val="2"/>
  </w:num>
  <w:num w:numId="18" w16cid:durableId="223104150">
    <w:abstractNumId w:val="15"/>
  </w:num>
  <w:num w:numId="19" w16cid:durableId="190648986">
    <w:abstractNumId w:val="18"/>
  </w:num>
  <w:num w:numId="20" w16cid:durableId="1489781390">
    <w:abstractNumId w:val="12"/>
  </w:num>
  <w:num w:numId="21" w16cid:durableId="8995900">
    <w:abstractNumId w:val="23"/>
  </w:num>
  <w:num w:numId="22" w16cid:durableId="1691105233">
    <w:abstractNumId w:val="17"/>
  </w:num>
  <w:num w:numId="23" w16cid:durableId="1635021571">
    <w:abstractNumId w:val="22"/>
  </w:num>
  <w:num w:numId="24" w16cid:durableId="2011175950">
    <w:abstractNumId w:val="19"/>
  </w:num>
  <w:num w:numId="25" w16cid:durableId="1694652984">
    <w:abstractNumId w:val="9"/>
  </w:num>
  <w:num w:numId="26" w16cid:durableId="1722751258">
    <w:abstractNumId w:val="24"/>
  </w:num>
  <w:num w:numId="27" w16cid:durableId="1753038815">
    <w:abstractNumId w:val="1"/>
  </w:num>
  <w:num w:numId="28" w16cid:durableId="855191487">
    <w:abstractNumId w:val="26"/>
  </w:num>
  <w:num w:numId="29" w16cid:durableId="21053738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D1"/>
    <w:rsid w:val="00000604"/>
    <w:rsid w:val="000038C7"/>
    <w:rsid w:val="00003F2B"/>
    <w:rsid w:val="00011639"/>
    <w:rsid w:val="00012F14"/>
    <w:rsid w:val="000135C1"/>
    <w:rsid w:val="00015317"/>
    <w:rsid w:val="00015748"/>
    <w:rsid w:val="00017389"/>
    <w:rsid w:val="00021852"/>
    <w:rsid w:val="00030470"/>
    <w:rsid w:val="0003144B"/>
    <w:rsid w:val="000324A7"/>
    <w:rsid w:val="00037461"/>
    <w:rsid w:val="00043A71"/>
    <w:rsid w:val="000443C6"/>
    <w:rsid w:val="0004677A"/>
    <w:rsid w:val="0004695B"/>
    <w:rsid w:val="00050DA8"/>
    <w:rsid w:val="000519A9"/>
    <w:rsid w:val="000533D9"/>
    <w:rsid w:val="00053C58"/>
    <w:rsid w:val="000549CC"/>
    <w:rsid w:val="00062330"/>
    <w:rsid w:val="0006294A"/>
    <w:rsid w:val="00063DBB"/>
    <w:rsid w:val="00065355"/>
    <w:rsid w:val="00067B87"/>
    <w:rsid w:val="00070B82"/>
    <w:rsid w:val="00070D46"/>
    <w:rsid w:val="00073BB9"/>
    <w:rsid w:val="0007488F"/>
    <w:rsid w:val="00075795"/>
    <w:rsid w:val="00083C59"/>
    <w:rsid w:val="000867BC"/>
    <w:rsid w:val="00087050"/>
    <w:rsid w:val="0009097F"/>
    <w:rsid w:val="00091309"/>
    <w:rsid w:val="000935AD"/>
    <w:rsid w:val="00094379"/>
    <w:rsid w:val="000A2012"/>
    <w:rsid w:val="000A3454"/>
    <w:rsid w:val="000B27BC"/>
    <w:rsid w:val="000B4949"/>
    <w:rsid w:val="000B49F7"/>
    <w:rsid w:val="000B55B8"/>
    <w:rsid w:val="000C1B1C"/>
    <w:rsid w:val="000C253A"/>
    <w:rsid w:val="000C2D0B"/>
    <w:rsid w:val="000C44FE"/>
    <w:rsid w:val="000C4D1D"/>
    <w:rsid w:val="000C7BDD"/>
    <w:rsid w:val="000D0530"/>
    <w:rsid w:val="000D166C"/>
    <w:rsid w:val="000D1795"/>
    <w:rsid w:val="000D1CA8"/>
    <w:rsid w:val="000D1D22"/>
    <w:rsid w:val="000D4225"/>
    <w:rsid w:val="000D7981"/>
    <w:rsid w:val="000E021C"/>
    <w:rsid w:val="000E3F28"/>
    <w:rsid w:val="000F0660"/>
    <w:rsid w:val="000F0EEA"/>
    <w:rsid w:val="000F2523"/>
    <w:rsid w:val="000F37A7"/>
    <w:rsid w:val="000F52CC"/>
    <w:rsid w:val="000F6F72"/>
    <w:rsid w:val="000F71B8"/>
    <w:rsid w:val="000F74DE"/>
    <w:rsid w:val="00101222"/>
    <w:rsid w:val="00101FA9"/>
    <w:rsid w:val="0010207B"/>
    <w:rsid w:val="00103D4F"/>
    <w:rsid w:val="001166CF"/>
    <w:rsid w:val="001173AC"/>
    <w:rsid w:val="001174EF"/>
    <w:rsid w:val="0012387D"/>
    <w:rsid w:val="00125177"/>
    <w:rsid w:val="001254A4"/>
    <w:rsid w:val="001260F4"/>
    <w:rsid w:val="00127AEB"/>
    <w:rsid w:val="00130551"/>
    <w:rsid w:val="0013209B"/>
    <w:rsid w:val="00133B2F"/>
    <w:rsid w:val="00135364"/>
    <w:rsid w:val="00137495"/>
    <w:rsid w:val="00141079"/>
    <w:rsid w:val="00141427"/>
    <w:rsid w:val="00142157"/>
    <w:rsid w:val="0014721D"/>
    <w:rsid w:val="001509C4"/>
    <w:rsid w:val="00151882"/>
    <w:rsid w:val="001552B7"/>
    <w:rsid w:val="00160D74"/>
    <w:rsid w:val="00161EBF"/>
    <w:rsid w:val="0016346B"/>
    <w:rsid w:val="00171C32"/>
    <w:rsid w:val="00177382"/>
    <w:rsid w:val="001806B0"/>
    <w:rsid w:val="00181882"/>
    <w:rsid w:val="00181909"/>
    <w:rsid w:val="00183322"/>
    <w:rsid w:val="001844F9"/>
    <w:rsid w:val="00185061"/>
    <w:rsid w:val="001875E7"/>
    <w:rsid w:val="0019212B"/>
    <w:rsid w:val="00197DB2"/>
    <w:rsid w:val="001A2A61"/>
    <w:rsid w:val="001A3099"/>
    <w:rsid w:val="001A31C3"/>
    <w:rsid w:val="001A3E6B"/>
    <w:rsid w:val="001A453C"/>
    <w:rsid w:val="001B0D5A"/>
    <w:rsid w:val="001B2439"/>
    <w:rsid w:val="001C1180"/>
    <w:rsid w:val="001C317C"/>
    <w:rsid w:val="001C4140"/>
    <w:rsid w:val="001D11BF"/>
    <w:rsid w:val="001D2FBC"/>
    <w:rsid w:val="001D45BC"/>
    <w:rsid w:val="001D5151"/>
    <w:rsid w:val="001D5AFB"/>
    <w:rsid w:val="001D74EC"/>
    <w:rsid w:val="001E1705"/>
    <w:rsid w:val="001E2371"/>
    <w:rsid w:val="001E6847"/>
    <w:rsid w:val="001E6D9E"/>
    <w:rsid w:val="001E6E30"/>
    <w:rsid w:val="001F009B"/>
    <w:rsid w:val="001F3682"/>
    <w:rsid w:val="001F4653"/>
    <w:rsid w:val="001F4F10"/>
    <w:rsid w:val="001F609C"/>
    <w:rsid w:val="001F7BBF"/>
    <w:rsid w:val="001F7CE2"/>
    <w:rsid w:val="002031F6"/>
    <w:rsid w:val="0020731F"/>
    <w:rsid w:val="00213F72"/>
    <w:rsid w:val="0021626B"/>
    <w:rsid w:val="002215A7"/>
    <w:rsid w:val="00222B2C"/>
    <w:rsid w:val="002254C2"/>
    <w:rsid w:val="00225EDB"/>
    <w:rsid w:val="00230474"/>
    <w:rsid w:val="00231160"/>
    <w:rsid w:val="002314D3"/>
    <w:rsid w:val="002324AD"/>
    <w:rsid w:val="00233080"/>
    <w:rsid w:val="002352A0"/>
    <w:rsid w:val="002359D1"/>
    <w:rsid w:val="00237301"/>
    <w:rsid w:val="002412CC"/>
    <w:rsid w:val="002439BA"/>
    <w:rsid w:val="00245C56"/>
    <w:rsid w:val="00246EFF"/>
    <w:rsid w:val="002521A2"/>
    <w:rsid w:val="00252379"/>
    <w:rsid w:val="00254ED1"/>
    <w:rsid w:val="00257965"/>
    <w:rsid w:val="00261ED4"/>
    <w:rsid w:val="00263323"/>
    <w:rsid w:val="00263D0B"/>
    <w:rsid w:val="002641C0"/>
    <w:rsid w:val="002644B8"/>
    <w:rsid w:val="00271ABA"/>
    <w:rsid w:val="00271E6C"/>
    <w:rsid w:val="00275159"/>
    <w:rsid w:val="00276505"/>
    <w:rsid w:val="00277308"/>
    <w:rsid w:val="00277B08"/>
    <w:rsid w:val="002802FE"/>
    <w:rsid w:val="002815C3"/>
    <w:rsid w:val="00282042"/>
    <w:rsid w:val="002831F7"/>
    <w:rsid w:val="002838CD"/>
    <w:rsid w:val="002916B1"/>
    <w:rsid w:val="00294140"/>
    <w:rsid w:val="00294E96"/>
    <w:rsid w:val="00295D22"/>
    <w:rsid w:val="0029617C"/>
    <w:rsid w:val="002B1309"/>
    <w:rsid w:val="002B13EC"/>
    <w:rsid w:val="002B28B1"/>
    <w:rsid w:val="002B4C1A"/>
    <w:rsid w:val="002B4DB8"/>
    <w:rsid w:val="002B68E6"/>
    <w:rsid w:val="002C0C3E"/>
    <w:rsid w:val="002C6053"/>
    <w:rsid w:val="002C690E"/>
    <w:rsid w:val="002C73CF"/>
    <w:rsid w:val="002D31BE"/>
    <w:rsid w:val="002D615F"/>
    <w:rsid w:val="002E1503"/>
    <w:rsid w:val="002E18AF"/>
    <w:rsid w:val="002E687F"/>
    <w:rsid w:val="002F1600"/>
    <w:rsid w:val="002F33E3"/>
    <w:rsid w:val="002F5454"/>
    <w:rsid w:val="002F5CE4"/>
    <w:rsid w:val="00300FFA"/>
    <w:rsid w:val="0030153C"/>
    <w:rsid w:val="00301B1A"/>
    <w:rsid w:val="00301D3F"/>
    <w:rsid w:val="00303CFC"/>
    <w:rsid w:val="00310FED"/>
    <w:rsid w:val="00313AAE"/>
    <w:rsid w:val="003152A2"/>
    <w:rsid w:val="00316A12"/>
    <w:rsid w:val="00323646"/>
    <w:rsid w:val="003315B7"/>
    <w:rsid w:val="00332733"/>
    <w:rsid w:val="00332EDC"/>
    <w:rsid w:val="00333CFD"/>
    <w:rsid w:val="00334726"/>
    <w:rsid w:val="00341E0A"/>
    <w:rsid w:val="0034223F"/>
    <w:rsid w:val="003439F1"/>
    <w:rsid w:val="00344BBB"/>
    <w:rsid w:val="003452A6"/>
    <w:rsid w:val="00346C8D"/>
    <w:rsid w:val="0034717C"/>
    <w:rsid w:val="0035049B"/>
    <w:rsid w:val="00352272"/>
    <w:rsid w:val="003525D2"/>
    <w:rsid w:val="00354B6E"/>
    <w:rsid w:val="00354F74"/>
    <w:rsid w:val="00356A7E"/>
    <w:rsid w:val="00357ED6"/>
    <w:rsid w:val="003627A1"/>
    <w:rsid w:val="00363FE4"/>
    <w:rsid w:val="003647E7"/>
    <w:rsid w:val="00365A6B"/>
    <w:rsid w:val="003667D8"/>
    <w:rsid w:val="0037158B"/>
    <w:rsid w:val="00374534"/>
    <w:rsid w:val="00375500"/>
    <w:rsid w:val="00375CD4"/>
    <w:rsid w:val="00376B2A"/>
    <w:rsid w:val="00377FEA"/>
    <w:rsid w:val="0038424D"/>
    <w:rsid w:val="003862DF"/>
    <w:rsid w:val="00386562"/>
    <w:rsid w:val="00392312"/>
    <w:rsid w:val="003935B9"/>
    <w:rsid w:val="00393745"/>
    <w:rsid w:val="003947FC"/>
    <w:rsid w:val="003964B8"/>
    <w:rsid w:val="003A0B03"/>
    <w:rsid w:val="003A3242"/>
    <w:rsid w:val="003A4A29"/>
    <w:rsid w:val="003A62FF"/>
    <w:rsid w:val="003B0BA9"/>
    <w:rsid w:val="003B1AD7"/>
    <w:rsid w:val="003C1292"/>
    <w:rsid w:val="003C2C7B"/>
    <w:rsid w:val="003C378C"/>
    <w:rsid w:val="003C4A88"/>
    <w:rsid w:val="003C599A"/>
    <w:rsid w:val="003C6E61"/>
    <w:rsid w:val="003C77F1"/>
    <w:rsid w:val="003D2EFE"/>
    <w:rsid w:val="003D3D5B"/>
    <w:rsid w:val="003D47B3"/>
    <w:rsid w:val="003D51F8"/>
    <w:rsid w:val="003D5CD1"/>
    <w:rsid w:val="003D63DD"/>
    <w:rsid w:val="003D743E"/>
    <w:rsid w:val="003D7CDB"/>
    <w:rsid w:val="003F085E"/>
    <w:rsid w:val="003F1BCB"/>
    <w:rsid w:val="003F31B8"/>
    <w:rsid w:val="004006D5"/>
    <w:rsid w:val="0040112D"/>
    <w:rsid w:val="004015E7"/>
    <w:rsid w:val="00403114"/>
    <w:rsid w:val="00403B20"/>
    <w:rsid w:val="00405076"/>
    <w:rsid w:val="0040679E"/>
    <w:rsid w:val="004106D4"/>
    <w:rsid w:val="00413413"/>
    <w:rsid w:val="00413BAB"/>
    <w:rsid w:val="00414FAB"/>
    <w:rsid w:val="00415835"/>
    <w:rsid w:val="004216C1"/>
    <w:rsid w:val="004228D2"/>
    <w:rsid w:val="00424C08"/>
    <w:rsid w:val="00431695"/>
    <w:rsid w:val="004334EC"/>
    <w:rsid w:val="00440A05"/>
    <w:rsid w:val="00440D2D"/>
    <w:rsid w:val="00441605"/>
    <w:rsid w:val="004441E4"/>
    <w:rsid w:val="00445048"/>
    <w:rsid w:val="00445DC7"/>
    <w:rsid w:val="00451675"/>
    <w:rsid w:val="00451CB2"/>
    <w:rsid w:val="00453DFA"/>
    <w:rsid w:val="004546E8"/>
    <w:rsid w:val="004549FE"/>
    <w:rsid w:val="00456283"/>
    <w:rsid w:val="00461EF3"/>
    <w:rsid w:val="004621D9"/>
    <w:rsid w:val="00463D04"/>
    <w:rsid w:val="00467A77"/>
    <w:rsid w:val="00467BFF"/>
    <w:rsid w:val="004722DA"/>
    <w:rsid w:val="0047554F"/>
    <w:rsid w:val="00480474"/>
    <w:rsid w:val="00483AB7"/>
    <w:rsid w:val="00484678"/>
    <w:rsid w:val="004849A1"/>
    <w:rsid w:val="00485D9E"/>
    <w:rsid w:val="00487859"/>
    <w:rsid w:val="0049343B"/>
    <w:rsid w:val="00493838"/>
    <w:rsid w:val="004947E3"/>
    <w:rsid w:val="004961D0"/>
    <w:rsid w:val="004A2A56"/>
    <w:rsid w:val="004A2D24"/>
    <w:rsid w:val="004A5167"/>
    <w:rsid w:val="004B1E33"/>
    <w:rsid w:val="004B6EA4"/>
    <w:rsid w:val="004C4DC9"/>
    <w:rsid w:val="004C5407"/>
    <w:rsid w:val="004C584B"/>
    <w:rsid w:val="004C70FB"/>
    <w:rsid w:val="004D41C6"/>
    <w:rsid w:val="004D5D13"/>
    <w:rsid w:val="004E1946"/>
    <w:rsid w:val="004E4B03"/>
    <w:rsid w:val="004E7EAD"/>
    <w:rsid w:val="004F0C86"/>
    <w:rsid w:val="004F3443"/>
    <w:rsid w:val="004F38AF"/>
    <w:rsid w:val="004F4016"/>
    <w:rsid w:val="004F5FB8"/>
    <w:rsid w:val="004F7A2F"/>
    <w:rsid w:val="00506C8B"/>
    <w:rsid w:val="00511638"/>
    <w:rsid w:val="00511B34"/>
    <w:rsid w:val="00512266"/>
    <w:rsid w:val="00513472"/>
    <w:rsid w:val="00516336"/>
    <w:rsid w:val="00516A10"/>
    <w:rsid w:val="0052283B"/>
    <w:rsid w:val="0052295A"/>
    <w:rsid w:val="00522B4D"/>
    <w:rsid w:val="00527BF8"/>
    <w:rsid w:val="0053076C"/>
    <w:rsid w:val="00530FB4"/>
    <w:rsid w:val="00531535"/>
    <w:rsid w:val="00532335"/>
    <w:rsid w:val="00532805"/>
    <w:rsid w:val="00532D89"/>
    <w:rsid w:val="00533DAA"/>
    <w:rsid w:val="005345E0"/>
    <w:rsid w:val="00534832"/>
    <w:rsid w:val="0053492D"/>
    <w:rsid w:val="005369AF"/>
    <w:rsid w:val="00536E19"/>
    <w:rsid w:val="00537779"/>
    <w:rsid w:val="00541B3C"/>
    <w:rsid w:val="00543550"/>
    <w:rsid w:val="005438F0"/>
    <w:rsid w:val="00544498"/>
    <w:rsid w:val="00544D86"/>
    <w:rsid w:val="0054518C"/>
    <w:rsid w:val="00545F15"/>
    <w:rsid w:val="005529F2"/>
    <w:rsid w:val="00552FCF"/>
    <w:rsid w:val="00560E19"/>
    <w:rsid w:val="00563C19"/>
    <w:rsid w:val="0056641B"/>
    <w:rsid w:val="00570C0E"/>
    <w:rsid w:val="0057307D"/>
    <w:rsid w:val="00576D2E"/>
    <w:rsid w:val="00581062"/>
    <w:rsid w:val="0058297B"/>
    <w:rsid w:val="00586804"/>
    <w:rsid w:val="005908C4"/>
    <w:rsid w:val="0059097A"/>
    <w:rsid w:val="005922F3"/>
    <w:rsid w:val="00593B5E"/>
    <w:rsid w:val="0059691A"/>
    <w:rsid w:val="00596DA3"/>
    <w:rsid w:val="005A3232"/>
    <w:rsid w:val="005A3306"/>
    <w:rsid w:val="005A36BB"/>
    <w:rsid w:val="005A4C04"/>
    <w:rsid w:val="005A5411"/>
    <w:rsid w:val="005A6A4D"/>
    <w:rsid w:val="005A6E31"/>
    <w:rsid w:val="005B0316"/>
    <w:rsid w:val="005B324E"/>
    <w:rsid w:val="005B5732"/>
    <w:rsid w:val="005B68C4"/>
    <w:rsid w:val="005B7CB0"/>
    <w:rsid w:val="005C11AA"/>
    <w:rsid w:val="005C2A60"/>
    <w:rsid w:val="005C399E"/>
    <w:rsid w:val="005C5356"/>
    <w:rsid w:val="005C6332"/>
    <w:rsid w:val="005C6C10"/>
    <w:rsid w:val="005D1501"/>
    <w:rsid w:val="005D16A2"/>
    <w:rsid w:val="005D20FE"/>
    <w:rsid w:val="005D375D"/>
    <w:rsid w:val="005D37D6"/>
    <w:rsid w:val="005D49A9"/>
    <w:rsid w:val="005D562E"/>
    <w:rsid w:val="005E35CE"/>
    <w:rsid w:val="005E38D6"/>
    <w:rsid w:val="005E6B98"/>
    <w:rsid w:val="005F070E"/>
    <w:rsid w:val="005F0D4B"/>
    <w:rsid w:val="005F1081"/>
    <w:rsid w:val="005F6843"/>
    <w:rsid w:val="00600311"/>
    <w:rsid w:val="0060236C"/>
    <w:rsid w:val="00603A3D"/>
    <w:rsid w:val="0060469C"/>
    <w:rsid w:val="00605F4A"/>
    <w:rsid w:val="0061361D"/>
    <w:rsid w:val="00613FBF"/>
    <w:rsid w:val="0061445D"/>
    <w:rsid w:val="00622DC0"/>
    <w:rsid w:val="00624219"/>
    <w:rsid w:val="00624571"/>
    <w:rsid w:val="00625D01"/>
    <w:rsid w:val="0063077E"/>
    <w:rsid w:val="00630A12"/>
    <w:rsid w:val="00633914"/>
    <w:rsid w:val="00633C93"/>
    <w:rsid w:val="00636F49"/>
    <w:rsid w:val="006370D1"/>
    <w:rsid w:val="00637821"/>
    <w:rsid w:val="00642C35"/>
    <w:rsid w:val="0064350E"/>
    <w:rsid w:val="00644E02"/>
    <w:rsid w:val="00645A82"/>
    <w:rsid w:val="00645A89"/>
    <w:rsid w:val="0064722E"/>
    <w:rsid w:val="00653376"/>
    <w:rsid w:val="006546DB"/>
    <w:rsid w:val="0066578A"/>
    <w:rsid w:val="006665B3"/>
    <w:rsid w:val="00666C8F"/>
    <w:rsid w:val="00671B12"/>
    <w:rsid w:val="00673C84"/>
    <w:rsid w:val="0067422A"/>
    <w:rsid w:val="00674662"/>
    <w:rsid w:val="00677B89"/>
    <w:rsid w:val="006840F4"/>
    <w:rsid w:val="00691E83"/>
    <w:rsid w:val="006A0F83"/>
    <w:rsid w:val="006A33DB"/>
    <w:rsid w:val="006A50ED"/>
    <w:rsid w:val="006A54D9"/>
    <w:rsid w:val="006A5F95"/>
    <w:rsid w:val="006A7E21"/>
    <w:rsid w:val="006B27A5"/>
    <w:rsid w:val="006B4E7D"/>
    <w:rsid w:val="006B59AD"/>
    <w:rsid w:val="006C1FDB"/>
    <w:rsid w:val="006C20AE"/>
    <w:rsid w:val="006C219B"/>
    <w:rsid w:val="006C3FA8"/>
    <w:rsid w:val="006C60F5"/>
    <w:rsid w:val="006C6CDC"/>
    <w:rsid w:val="006C6D52"/>
    <w:rsid w:val="006C7EBE"/>
    <w:rsid w:val="006D0142"/>
    <w:rsid w:val="006D1A82"/>
    <w:rsid w:val="006D26CF"/>
    <w:rsid w:val="006D2862"/>
    <w:rsid w:val="006D2DEF"/>
    <w:rsid w:val="006D3969"/>
    <w:rsid w:val="006E7909"/>
    <w:rsid w:val="006F0D03"/>
    <w:rsid w:val="006F151D"/>
    <w:rsid w:val="006F1B55"/>
    <w:rsid w:val="006F258B"/>
    <w:rsid w:val="00700556"/>
    <w:rsid w:val="00700960"/>
    <w:rsid w:val="0070148F"/>
    <w:rsid w:val="0070163C"/>
    <w:rsid w:val="00703448"/>
    <w:rsid w:val="00705E62"/>
    <w:rsid w:val="007128DB"/>
    <w:rsid w:val="00712E0D"/>
    <w:rsid w:val="00723D2E"/>
    <w:rsid w:val="0072707C"/>
    <w:rsid w:val="007312AE"/>
    <w:rsid w:val="00731A6E"/>
    <w:rsid w:val="00731D8E"/>
    <w:rsid w:val="007320CA"/>
    <w:rsid w:val="0073379B"/>
    <w:rsid w:val="00733BA1"/>
    <w:rsid w:val="00736899"/>
    <w:rsid w:val="00737894"/>
    <w:rsid w:val="00742500"/>
    <w:rsid w:val="007439AB"/>
    <w:rsid w:val="00745D53"/>
    <w:rsid w:val="00750D9C"/>
    <w:rsid w:val="0075206E"/>
    <w:rsid w:val="00755F5E"/>
    <w:rsid w:val="007579B8"/>
    <w:rsid w:val="0076365A"/>
    <w:rsid w:val="00765325"/>
    <w:rsid w:val="00765A61"/>
    <w:rsid w:val="0076661A"/>
    <w:rsid w:val="00771167"/>
    <w:rsid w:val="00771A8E"/>
    <w:rsid w:val="007722F1"/>
    <w:rsid w:val="00775347"/>
    <w:rsid w:val="0077577B"/>
    <w:rsid w:val="00782D79"/>
    <w:rsid w:val="00784441"/>
    <w:rsid w:val="00784798"/>
    <w:rsid w:val="00784B90"/>
    <w:rsid w:val="00796CBB"/>
    <w:rsid w:val="007977B0"/>
    <w:rsid w:val="007A47B4"/>
    <w:rsid w:val="007A6956"/>
    <w:rsid w:val="007A713B"/>
    <w:rsid w:val="007A78C5"/>
    <w:rsid w:val="007B2CEA"/>
    <w:rsid w:val="007B3F2B"/>
    <w:rsid w:val="007B56C7"/>
    <w:rsid w:val="007C004F"/>
    <w:rsid w:val="007C031D"/>
    <w:rsid w:val="007C0784"/>
    <w:rsid w:val="007C1102"/>
    <w:rsid w:val="007C4007"/>
    <w:rsid w:val="007C4074"/>
    <w:rsid w:val="007C64DE"/>
    <w:rsid w:val="007D0D11"/>
    <w:rsid w:val="007D2B85"/>
    <w:rsid w:val="007D606B"/>
    <w:rsid w:val="007E0ABB"/>
    <w:rsid w:val="007E0F20"/>
    <w:rsid w:val="007E2381"/>
    <w:rsid w:val="007E5C5C"/>
    <w:rsid w:val="007E697B"/>
    <w:rsid w:val="007E7D19"/>
    <w:rsid w:val="007F0639"/>
    <w:rsid w:val="007F2686"/>
    <w:rsid w:val="007F3C93"/>
    <w:rsid w:val="007F67B4"/>
    <w:rsid w:val="008003F9"/>
    <w:rsid w:val="0080040F"/>
    <w:rsid w:val="008016C8"/>
    <w:rsid w:val="00801F1D"/>
    <w:rsid w:val="008024C3"/>
    <w:rsid w:val="00804B25"/>
    <w:rsid w:val="00804D7E"/>
    <w:rsid w:val="00806D99"/>
    <w:rsid w:val="00815E3C"/>
    <w:rsid w:val="008165C4"/>
    <w:rsid w:val="0082011E"/>
    <w:rsid w:val="00826FBA"/>
    <w:rsid w:val="0082748A"/>
    <w:rsid w:val="008360F7"/>
    <w:rsid w:val="00840C44"/>
    <w:rsid w:val="0084147C"/>
    <w:rsid w:val="0084359C"/>
    <w:rsid w:val="008447A2"/>
    <w:rsid w:val="008468ED"/>
    <w:rsid w:val="00850FF3"/>
    <w:rsid w:val="00854002"/>
    <w:rsid w:val="00854F7F"/>
    <w:rsid w:val="00855148"/>
    <w:rsid w:val="00860C69"/>
    <w:rsid w:val="00860D65"/>
    <w:rsid w:val="00861C66"/>
    <w:rsid w:val="00864340"/>
    <w:rsid w:val="008662B2"/>
    <w:rsid w:val="00871D4E"/>
    <w:rsid w:val="00873A9B"/>
    <w:rsid w:val="0087493F"/>
    <w:rsid w:val="0088204D"/>
    <w:rsid w:val="00882685"/>
    <w:rsid w:val="008833C0"/>
    <w:rsid w:val="008836C8"/>
    <w:rsid w:val="00883C0E"/>
    <w:rsid w:val="008844D1"/>
    <w:rsid w:val="008849F5"/>
    <w:rsid w:val="008870C4"/>
    <w:rsid w:val="0089009B"/>
    <w:rsid w:val="00892B5B"/>
    <w:rsid w:val="0089319B"/>
    <w:rsid w:val="00896407"/>
    <w:rsid w:val="008965D1"/>
    <w:rsid w:val="008A519B"/>
    <w:rsid w:val="008A6A16"/>
    <w:rsid w:val="008A6F33"/>
    <w:rsid w:val="008B3E7B"/>
    <w:rsid w:val="008B449A"/>
    <w:rsid w:val="008C0689"/>
    <w:rsid w:val="008C4759"/>
    <w:rsid w:val="008C57B7"/>
    <w:rsid w:val="008D035C"/>
    <w:rsid w:val="008D65C5"/>
    <w:rsid w:val="008D6DE4"/>
    <w:rsid w:val="008E0025"/>
    <w:rsid w:val="008E0FC1"/>
    <w:rsid w:val="008E1955"/>
    <w:rsid w:val="008E29DB"/>
    <w:rsid w:val="008F25F6"/>
    <w:rsid w:val="008F2FB1"/>
    <w:rsid w:val="008F79FC"/>
    <w:rsid w:val="009014AD"/>
    <w:rsid w:val="009071EF"/>
    <w:rsid w:val="0091118F"/>
    <w:rsid w:val="0091133E"/>
    <w:rsid w:val="009156C7"/>
    <w:rsid w:val="00917657"/>
    <w:rsid w:val="009215D2"/>
    <w:rsid w:val="00921782"/>
    <w:rsid w:val="00922091"/>
    <w:rsid w:val="0092311A"/>
    <w:rsid w:val="00924094"/>
    <w:rsid w:val="00924633"/>
    <w:rsid w:val="0092536D"/>
    <w:rsid w:val="00925F9B"/>
    <w:rsid w:val="00927B9D"/>
    <w:rsid w:val="009314E7"/>
    <w:rsid w:val="00933608"/>
    <w:rsid w:val="009338B3"/>
    <w:rsid w:val="00933F8D"/>
    <w:rsid w:val="009362ED"/>
    <w:rsid w:val="00936761"/>
    <w:rsid w:val="00937AA2"/>
    <w:rsid w:val="00940244"/>
    <w:rsid w:val="009420FE"/>
    <w:rsid w:val="00942579"/>
    <w:rsid w:val="009432CA"/>
    <w:rsid w:val="00943F22"/>
    <w:rsid w:val="00946473"/>
    <w:rsid w:val="0094742C"/>
    <w:rsid w:val="00950B06"/>
    <w:rsid w:val="009528E7"/>
    <w:rsid w:val="00954491"/>
    <w:rsid w:val="00955862"/>
    <w:rsid w:val="00956F4C"/>
    <w:rsid w:val="0096190F"/>
    <w:rsid w:val="009621CD"/>
    <w:rsid w:val="009650AD"/>
    <w:rsid w:val="00967760"/>
    <w:rsid w:val="00970189"/>
    <w:rsid w:val="00974277"/>
    <w:rsid w:val="0097501B"/>
    <w:rsid w:val="0097713F"/>
    <w:rsid w:val="009808B2"/>
    <w:rsid w:val="0098427E"/>
    <w:rsid w:val="009846AB"/>
    <w:rsid w:val="00985A6B"/>
    <w:rsid w:val="00986988"/>
    <w:rsid w:val="00986D11"/>
    <w:rsid w:val="009876D8"/>
    <w:rsid w:val="00987ABC"/>
    <w:rsid w:val="00987E75"/>
    <w:rsid w:val="00992F85"/>
    <w:rsid w:val="00994417"/>
    <w:rsid w:val="00997415"/>
    <w:rsid w:val="00997B7D"/>
    <w:rsid w:val="009A3328"/>
    <w:rsid w:val="009A3B02"/>
    <w:rsid w:val="009A6201"/>
    <w:rsid w:val="009A7658"/>
    <w:rsid w:val="009B2042"/>
    <w:rsid w:val="009B588E"/>
    <w:rsid w:val="009B5A9F"/>
    <w:rsid w:val="009B7806"/>
    <w:rsid w:val="009C470E"/>
    <w:rsid w:val="009C7096"/>
    <w:rsid w:val="009D3D88"/>
    <w:rsid w:val="009E088A"/>
    <w:rsid w:val="009F0907"/>
    <w:rsid w:val="00A000B9"/>
    <w:rsid w:val="00A0100D"/>
    <w:rsid w:val="00A0185A"/>
    <w:rsid w:val="00A038D9"/>
    <w:rsid w:val="00A03CE9"/>
    <w:rsid w:val="00A075F7"/>
    <w:rsid w:val="00A105F7"/>
    <w:rsid w:val="00A11FCF"/>
    <w:rsid w:val="00A1240D"/>
    <w:rsid w:val="00A1452B"/>
    <w:rsid w:val="00A1740C"/>
    <w:rsid w:val="00A22E3D"/>
    <w:rsid w:val="00A2410A"/>
    <w:rsid w:val="00A27565"/>
    <w:rsid w:val="00A317F0"/>
    <w:rsid w:val="00A327AD"/>
    <w:rsid w:val="00A3663D"/>
    <w:rsid w:val="00A36D82"/>
    <w:rsid w:val="00A36FDE"/>
    <w:rsid w:val="00A402B8"/>
    <w:rsid w:val="00A40736"/>
    <w:rsid w:val="00A42D18"/>
    <w:rsid w:val="00A42F21"/>
    <w:rsid w:val="00A43D09"/>
    <w:rsid w:val="00A61A4F"/>
    <w:rsid w:val="00A61C40"/>
    <w:rsid w:val="00A61FEF"/>
    <w:rsid w:val="00A63C65"/>
    <w:rsid w:val="00A67DDA"/>
    <w:rsid w:val="00A734FD"/>
    <w:rsid w:val="00A73646"/>
    <w:rsid w:val="00A7483B"/>
    <w:rsid w:val="00A752A8"/>
    <w:rsid w:val="00A82492"/>
    <w:rsid w:val="00A862BB"/>
    <w:rsid w:val="00A943C0"/>
    <w:rsid w:val="00A95B1F"/>
    <w:rsid w:val="00A95F32"/>
    <w:rsid w:val="00A96A78"/>
    <w:rsid w:val="00A97096"/>
    <w:rsid w:val="00A97978"/>
    <w:rsid w:val="00AA6957"/>
    <w:rsid w:val="00AB166D"/>
    <w:rsid w:val="00AB1CC7"/>
    <w:rsid w:val="00AB2873"/>
    <w:rsid w:val="00AB3AF2"/>
    <w:rsid w:val="00AB700F"/>
    <w:rsid w:val="00AC04C0"/>
    <w:rsid w:val="00AC120D"/>
    <w:rsid w:val="00AC46B0"/>
    <w:rsid w:val="00AC5D0A"/>
    <w:rsid w:val="00AC6079"/>
    <w:rsid w:val="00AD11C4"/>
    <w:rsid w:val="00AD14DE"/>
    <w:rsid w:val="00AD3890"/>
    <w:rsid w:val="00AE0F16"/>
    <w:rsid w:val="00AE1DDA"/>
    <w:rsid w:val="00AE4554"/>
    <w:rsid w:val="00AF2F94"/>
    <w:rsid w:val="00AF32AA"/>
    <w:rsid w:val="00AF335A"/>
    <w:rsid w:val="00AF52A5"/>
    <w:rsid w:val="00AF7C70"/>
    <w:rsid w:val="00B0027E"/>
    <w:rsid w:val="00B00750"/>
    <w:rsid w:val="00B00C8A"/>
    <w:rsid w:val="00B02810"/>
    <w:rsid w:val="00B02CDB"/>
    <w:rsid w:val="00B02FBC"/>
    <w:rsid w:val="00B04298"/>
    <w:rsid w:val="00B04678"/>
    <w:rsid w:val="00B066A7"/>
    <w:rsid w:val="00B07406"/>
    <w:rsid w:val="00B0766D"/>
    <w:rsid w:val="00B11ED3"/>
    <w:rsid w:val="00B13B71"/>
    <w:rsid w:val="00B169FC"/>
    <w:rsid w:val="00B213C7"/>
    <w:rsid w:val="00B21B22"/>
    <w:rsid w:val="00B21CFD"/>
    <w:rsid w:val="00B22691"/>
    <w:rsid w:val="00B22C88"/>
    <w:rsid w:val="00B26403"/>
    <w:rsid w:val="00B26E0B"/>
    <w:rsid w:val="00B31B2E"/>
    <w:rsid w:val="00B3532D"/>
    <w:rsid w:val="00B35AEA"/>
    <w:rsid w:val="00B4122D"/>
    <w:rsid w:val="00B45115"/>
    <w:rsid w:val="00B4529F"/>
    <w:rsid w:val="00B4678C"/>
    <w:rsid w:val="00B5113E"/>
    <w:rsid w:val="00B511AA"/>
    <w:rsid w:val="00B51390"/>
    <w:rsid w:val="00B53DD0"/>
    <w:rsid w:val="00B54022"/>
    <w:rsid w:val="00B54B59"/>
    <w:rsid w:val="00B55C17"/>
    <w:rsid w:val="00B57A6C"/>
    <w:rsid w:val="00B57AC4"/>
    <w:rsid w:val="00B57D3F"/>
    <w:rsid w:val="00B61DB7"/>
    <w:rsid w:val="00B656BF"/>
    <w:rsid w:val="00B7595D"/>
    <w:rsid w:val="00B82CA3"/>
    <w:rsid w:val="00B83DB7"/>
    <w:rsid w:val="00B84771"/>
    <w:rsid w:val="00B86E9B"/>
    <w:rsid w:val="00B87721"/>
    <w:rsid w:val="00B90FC4"/>
    <w:rsid w:val="00B925B6"/>
    <w:rsid w:val="00B9519D"/>
    <w:rsid w:val="00B95692"/>
    <w:rsid w:val="00B97659"/>
    <w:rsid w:val="00B97C32"/>
    <w:rsid w:val="00BA1AEF"/>
    <w:rsid w:val="00BA5BF2"/>
    <w:rsid w:val="00BB1EBB"/>
    <w:rsid w:val="00BB26E6"/>
    <w:rsid w:val="00BB2F7E"/>
    <w:rsid w:val="00BB540E"/>
    <w:rsid w:val="00BB5E85"/>
    <w:rsid w:val="00BB64F6"/>
    <w:rsid w:val="00BB7DAB"/>
    <w:rsid w:val="00BC0486"/>
    <w:rsid w:val="00BC0EA9"/>
    <w:rsid w:val="00BC135A"/>
    <w:rsid w:val="00BC66C9"/>
    <w:rsid w:val="00BC76ED"/>
    <w:rsid w:val="00BD0345"/>
    <w:rsid w:val="00BD0C72"/>
    <w:rsid w:val="00BD1BC3"/>
    <w:rsid w:val="00BD4BAA"/>
    <w:rsid w:val="00BD7467"/>
    <w:rsid w:val="00BE0314"/>
    <w:rsid w:val="00BE4FBF"/>
    <w:rsid w:val="00BE5E12"/>
    <w:rsid w:val="00BE7463"/>
    <w:rsid w:val="00BF0540"/>
    <w:rsid w:val="00BF39A3"/>
    <w:rsid w:val="00BF5EE6"/>
    <w:rsid w:val="00BF6CD2"/>
    <w:rsid w:val="00BF7889"/>
    <w:rsid w:val="00C0051D"/>
    <w:rsid w:val="00C01AAB"/>
    <w:rsid w:val="00C060E0"/>
    <w:rsid w:val="00C065A8"/>
    <w:rsid w:val="00C10D3E"/>
    <w:rsid w:val="00C13E96"/>
    <w:rsid w:val="00C2389E"/>
    <w:rsid w:val="00C24036"/>
    <w:rsid w:val="00C32630"/>
    <w:rsid w:val="00C35B59"/>
    <w:rsid w:val="00C364C8"/>
    <w:rsid w:val="00C374E5"/>
    <w:rsid w:val="00C37C87"/>
    <w:rsid w:val="00C42D34"/>
    <w:rsid w:val="00C4599B"/>
    <w:rsid w:val="00C468DD"/>
    <w:rsid w:val="00C50B82"/>
    <w:rsid w:val="00C54703"/>
    <w:rsid w:val="00C54954"/>
    <w:rsid w:val="00C55BA0"/>
    <w:rsid w:val="00C56E64"/>
    <w:rsid w:val="00C5751F"/>
    <w:rsid w:val="00C57CDE"/>
    <w:rsid w:val="00C61965"/>
    <w:rsid w:val="00C62538"/>
    <w:rsid w:val="00C63D15"/>
    <w:rsid w:val="00C64659"/>
    <w:rsid w:val="00C662A7"/>
    <w:rsid w:val="00C66BB3"/>
    <w:rsid w:val="00C72ED2"/>
    <w:rsid w:val="00C734F9"/>
    <w:rsid w:val="00C747FA"/>
    <w:rsid w:val="00C74A62"/>
    <w:rsid w:val="00C74C24"/>
    <w:rsid w:val="00C74E01"/>
    <w:rsid w:val="00C7653D"/>
    <w:rsid w:val="00C771DD"/>
    <w:rsid w:val="00C91942"/>
    <w:rsid w:val="00C91FB7"/>
    <w:rsid w:val="00C92AE5"/>
    <w:rsid w:val="00C949AB"/>
    <w:rsid w:val="00C95B78"/>
    <w:rsid w:val="00C95BE0"/>
    <w:rsid w:val="00C97E79"/>
    <w:rsid w:val="00CA022A"/>
    <w:rsid w:val="00CA0E91"/>
    <w:rsid w:val="00CA4FF1"/>
    <w:rsid w:val="00CA6685"/>
    <w:rsid w:val="00CA6999"/>
    <w:rsid w:val="00CB0B97"/>
    <w:rsid w:val="00CB0FC1"/>
    <w:rsid w:val="00CB3749"/>
    <w:rsid w:val="00CB5E63"/>
    <w:rsid w:val="00CC2F5C"/>
    <w:rsid w:val="00CC4138"/>
    <w:rsid w:val="00CC69C7"/>
    <w:rsid w:val="00CD404F"/>
    <w:rsid w:val="00CD4E40"/>
    <w:rsid w:val="00CD5C67"/>
    <w:rsid w:val="00CD6AC1"/>
    <w:rsid w:val="00CE025A"/>
    <w:rsid w:val="00CE02D9"/>
    <w:rsid w:val="00CE17C9"/>
    <w:rsid w:val="00CF0BFF"/>
    <w:rsid w:val="00CF1111"/>
    <w:rsid w:val="00CF3223"/>
    <w:rsid w:val="00CF3501"/>
    <w:rsid w:val="00CF4101"/>
    <w:rsid w:val="00CF4A0F"/>
    <w:rsid w:val="00CF4F3A"/>
    <w:rsid w:val="00CF5BEB"/>
    <w:rsid w:val="00D01472"/>
    <w:rsid w:val="00D029AB"/>
    <w:rsid w:val="00D1321E"/>
    <w:rsid w:val="00D245EF"/>
    <w:rsid w:val="00D2502C"/>
    <w:rsid w:val="00D30B9F"/>
    <w:rsid w:val="00D31925"/>
    <w:rsid w:val="00D330D0"/>
    <w:rsid w:val="00D43391"/>
    <w:rsid w:val="00D464CC"/>
    <w:rsid w:val="00D524C6"/>
    <w:rsid w:val="00D540E3"/>
    <w:rsid w:val="00D546A9"/>
    <w:rsid w:val="00D54A83"/>
    <w:rsid w:val="00D55936"/>
    <w:rsid w:val="00D57C06"/>
    <w:rsid w:val="00D60A16"/>
    <w:rsid w:val="00D60ACC"/>
    <w:rsid w:val="00D61A72"/>
    <w:rsid w:val="00D63C7C"/>
    <w:rsid w:val="00D63CFA"/>
    <w:rsid w:val="00D64725"/>
    <w:rsid w:val="00D64E9D"/>
    <w:rsid w:val="00D67485"/>
    <w:rsid w:val="00D71642"/>
    <w:rsid w:val="00D73736"/>
    <w:rsid w:val="00D73ACE"/>
    <w:rsid w:val="00D74D39"/>
    <w:rsid w:val="00D80A65"/>
    <w:rsid w:val="00D82223"/>
    <w:rsid w:val="00D8309E"/>
    <w:rsid w:val="00D83A5D"/>
    <w:rsid w:val="00D83B95"/>
    <w:rsid w:val="00D84106"/>
    <w:rsid w:val="00D841D7"/>
    <w:rsid w:val="00D843C5"/>
    <w:rsid w:val="00D86A0D"/>
    <w:rsid w:val="00D86F17"/>
    <w:rsid w:val="00D90F15"/>
    <w:rsid w:val="00D91428"/>
    <w:rsid w:val="00D9158C"/>
    <w:rsid w:val="00D915C5"/>
    <w:rsid w:val="00D91BD2"/>
    <w:rsid w:val="00D9209B"/>
    <w:rsid w:val="00D939E4"/>
    <w:rsid w:val="00D954D4"/>
    <w:rsid w:val="00D96067"/>
    <w:rsid w:val="00D97FD2"/>
    <w:rsid w:val="00DA2D01"/>
    <w:rsid w:val="00DA2FB4"/>
    <w:rsid w:val="00DA3140"/>
    <w:rsid w:val="00DA7B0C"/>
    <w:rsid w:val="00DA7FFC"/>
    <w:rsid w:val="00DB25FB"/>
    <w:rsid w:val="00DB4A39"/>
    <w:rsid w:val="00DB6598"/>
    <w:rsid w:val="00DB6DE7"/>
    <w:rsid w:val="00DB7560"/>
    <w:rsid w:val="00DC0E3E"/>
    <w:rsid w:val="00DC5514"/>
    <w:rsid w:val="00DC765E"/>
    <w:rsid w:val="00DC7882"/>
    <w:rsid w:val="00DD3643"/>
    <w:rsid w:val="00DD3A0B"/>
    <w:rsid w:val="00DD403A"/>
    <w:rsid w:val="00DD73F3"/>
    <w:rsid w:val="00DD7988"/>
    <w:rsid w:val="00DE2851"/>
    <w:rsid w:val="00DE3A16"/>
    <w:rsid w:val="00DE3CDE"/>
    <w:rsid w:val="00DE58E5"/>
    <w:rsid w:val="00E03976"/>
    <w:rsid w:val="00E05E43"/>
    <w:rsid w:val="00E12348"/>
    <w:rsid w:val="00E13738"/>
    <w:rsid w:val="00E16474"/>
    <w:rsid w:val="00E227AF"/>
    <w:rsid w:val="00E233A1"/>
    <w:rsid w:val="00E2345F"/>
    <w:rsid w:val="00E250FE"/>
    <w:rsid w:val="00E25473"/>
    <w:rsid w:val="00E30738"/>
    <w:rsid w:val="00E309B1"/>
    <w:rsid w:val="00E30A03"/>
    <w:rsid w:val="00E36950"/>
    <w:rsid w:val="00E37F1B"/>
    <w:rsid w:val="00E410D8"/>
    <w:rsid w:val="00E413C4"/>
    <w:rsid w:val="00E44B15"/>
    <w:rsid w:val="00E46005"/>
    <w:rsid w:val="00E50583"/>
    <w:rsid w:val="00E50CCC"/>
    <w:rsid w:val="00E513BA"/>
    <w:rsid w:val="00E52830"/>
    <w:rsid w:val="00E529A0"/>
    <w:rsid w:val="00E55917"/>
    <w:rsid w:val="00E56B09"/>
    <w:rsid w:val="00E64F31"/>
    <w:rsid w:val="00E673E2"/>
    <w:rsid w:val="00E67D4F"/>
    <w:rsid w:val="00E71872"/>
    <w:rsid w:val="00E7189E"/>
    <w:rsid w:val="00E72844"/>
    <w:rsid w:val="00E72C29"/>
    <w:rsid w:val="00E852FE"/>
    <w:rsid w:val="00E85E73"/>
    <w:rsid w:val="00E9074F"/>
    <w:rsid w:val="00E9199F"/>
    <w:rsid w:val="00E91C55"/>
    <w:rsid w:val="00E93272"/>
    <w:rsid w:val="00E934D7"/>
    <w:rsid w:val="00E9367E"/>
    <w:rsid w:val="00E93955"/>
    <w:rsid w:val="00E94F9B"/>
    <w:rsid w:val="00E9592F"/>
    <w:rsid w:val="00EA1319"/>
    <w:rsid w:val="00EA1D6A"/>
    <w:rsid w:val="00EA35FA"/>
    <w:rsid w:val="00EA4240"/>
    <w:rsid w:val="00EA6931"/>
    <w:rsid w:val="00EB2D75"/>
    <w:rsid w:val="00EB5395"/>
    <w:rsid w:val="00EC167D"/>
    <w:rsid w:val="00EC1D7E"/>
    <w:rsid w:val="00EC2E81"/>
    <w:rsid w:val="00EC30BC"/>
    <w:rsid w:val="00EC6B7D"/>
    <w:rsid w:val="00EC72F0"/>
    <w:rsid w:val="00EC7482"/>
    <w:rsid w:val="00ED231B"/>
    <w:rsid w:val="00ED7237"/>
    <w:rsid w:val="00ED7883"/>
    <w:rsid w:val="00EE03AB"/>
    <w:rsid w:val="00EE0D77"/>
    <w:rsid w:val="00EE4CB2"/>
    <w:rsid w:val="00EE4CB9"/>
    <w:rsid w:val="00EE4ED8"/>
    <w:rsid w:val="00EF0D79"/>
    <w:rsid w:val="00EF26F1"/>
    <w:rsid w:val="00EF2F8B"/>
    <w:rsid w:val="00EF6920"/>
    <w:rsid w:val="00EF6C96"/>
    <w:rsid w:val="00F0198E"/>
    <w:rsid w:val="00F024E4"/>
    <w:rsid w:val="00F02B84"/>
    <w:rsid w:val="00F10F3D"/>
    <w:rsid w:val="00F1113B"/>
    <w:rsid w:val="00F20B70"/>
    <w:rsid w:val="00F20F47"/>
    <w:rsid w:val="00F2175B"/>
    <w:rsid w:val="00F256FA"/>
    <w:rsid w:val="00F30F0F"/>
    <w:rsid w:val="00F3352C"/>
    <w:rsid w:val="00F33EF5"/>
    <w:rsid w:val="00F4270A"/>
    <w:rsid w:val="00F4461E"/>
    <w:rsid w:val="00F503B2"/>
    <w:rsid w:val="00F53D12"/>
    <w:rsid w:val="00F61121"/>
    <w:rsid w:val="00F627D9"/>
    <w:rsid w:val="00F64265"/>
    <w:rsid w:val="00F64522"/>
    <w:rsid w:val="00F64F4E"/>
    <w:rsid w:val="00F6601C"/>
    <w:rsid w:val="00F70179"/>
    <w:rsid w:val="00F71D23"/>
    <w:rsid w:val="00F741F4"/>
    <w:rsid w:val="00F756E0"/>
    <w:rsid w:val="00F771ED"/>
    <w:rsid w:val="00F80804"/>
    <w:rsid w:val="00F825BC"/>
    <w:rsid w:val="00F86027"/>
    <w:rsid w:val="00F875F2"/>
    <w:rsid w:val="00F90657"/>
    <w:rsid w:val="00F90B50"/>
    <w:rsid w:val="00F937C9"/>
    <w:rsid w:val="00FA12A8"/>
    <w:rsid w:val="00FA1F25"/>
    <w:rsid w:val="00FA2749"/>
    <w:rsid w:val="00FA3E0C"/>
    <w:rsid w:val="00FA53DD"/>
    <w:rsid w:val="00FA58F8"/>
    <w:rsid w:val="00FA61D8"/>
    <w:rsid w:val="00FA630B"/>
    <w:rsid w:val="00FB073D"/>
    <w:rsid w:val="00FB38C9"/>
    <w:rsid w:val="00FB4BBB"/>
    <w:rsid w:val="00FB5D6B"/>
    <w:rsid w:val="00FB66A6"/>
    <w:rsid w:val="00FB6F7B"/>
    <w:rsid w:val="00FC4877"/>
    <w:rsid w:val="00FD0182"/>
    <w:rsid w:val="00FD0CF6"/>
    <w:rsid w:val="00FD1418"/>
    <w:rsid w:val="00FD44F2"/>
    <w:rsid w:val="00FD552C"/>
    <w:rsid w:val="00FD5E76"/>
    <w:rsid w:val="00FD70F4"/>
    <w:rsid w:val="00FE0EAA"/>
    <w:rsid w:val="00FE0F84"/>
    <w:rsid w:val="00FE1904"/>
    <w:rsid w:val="00FE1E37"/>
    <w:rsid w:val="00FE3072"/>
    <w:rsid w:val="00FE4746"/>
    <w:rsid w:val="00FE5BCD"/>
    <w:rsid w:val="00FF42FA"/>
    <w:rsid w:val="00FF70A9"/>
    <w:rsid w:val="09376FC4"/>
    <w:rsid w:val="6FE05D01"/>
    <w:rsid w:val="77E5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8A5E3"/>
  <w15:docId w15:val="{EA80CC57-569F-4793-BC51-AE363656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0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0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76C"/>
    <w:rPr>
      <w:rFonts w:ascii="Arial" w:eastAsia="Arial" w:hAnsi="Arial" w:cs="Arial"/>
    </w:rPr>
  </w:style>
  <w:style w:type="numbering" w:customStyle="1" w:styleId="Style1">
    <w:name w:val="Style1"/>
    <w:uiPriority w:val="99"/>
    <w:rsid w:val="002831F7"/>
    <w:pPr>
      <w:numPr>
        <w:numId w:val="17"/>
      </w:numPr>
    </w:pPr>
  </w:style>
  <w:style w:type="numbering" w:customStyle="1" w:styleId="Style2">
    <w:name w:val="Style2"/>
    <w:uiPriority w:val="99"/>
    <w:rsid w:val="00EF0D79"/>
    <w:pPr>
      <w:numPr>
        <w:numId w:val="19"/>
      </w:numPr>
    </w:pPr>
  </w:style>
  <w:style w:type="numbering" w:customStyle="1" w:styleId="Style3">
    <w:name w:val="Style3"/>
    <w:uiPriority w:val="99"/>
    <w:rsid w:val="00EF0D79"/>
    <w:pPr>
      <w:numPr>
        <w:numId w:val="20"/>
      </w:numPr>
    </w:pPr>
  </w:style>
  <w:style w:type="numbering" w:customStyle="1" w:styleId="Style4">
    <w:name w:val="Style4"/>
    <w:uiPriority w:val="99"/>
    <w:rsid w:val="00EF0D79"/>
    <w:pPr>
      <w:numPr>
        <w:numId w:val="22"/>
      </w:numPr>
    </w:pPr>
  </w:style>
  <w:style w:type="table" w:styleId="TableGrid">
    <w:name w:val="Table Grid"/>
    <w:basedOn w:val="TableNormal"/>
    <w:rsid w:val="00DC788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485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B31B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1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A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A8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721D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ndeeandangus.sharepoint.com/:b:/s/Groups-ExecutiveLeadershipTeam/EVJGsEWKfOxOidawYqYUXEYBSg32zIeeJw4Yp1mnm_sP3w?e=KHF3f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6" ma:contentTypeDescription="Create a new document." ma:contentTypeScope="" ma:versionID="d6579b40fd5b0500348b38ef72c63fd5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85643c18c4570fffc4b8e485f69518a6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56B5F-AFE1-41A1-B976-9F224CBBB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7164D-9F82-4BE6-B882-22755037D8BE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customXml/itemProps3.xml><?xml version="1.0" encoding="utf-8"?>
<ds:datastoreItem xmlns:ds="http://schemas.openxmlformats.org/officeDocument/2006/customXml" ds:itemID="{30D4D573-7295-4159-818A-150F3C31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20210316 - BOM Agenda</vt:lpstr>
    </vt:vector>
  </TitlesOfParts>
  <Company>Dundee and Angus College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20210316 - BOM Agenda</dc:title>
  <dc:subject/>
  <dc:creator>c.campbell</dc:creator>
  <cp:keywords/>
  <cp:lastModifiedBy>Steven Taylor</cp:lastModifiedBy>
  <cp:revision>117</cp:revision>
  <cp:lastPrinted>2022-03-09T14:00:00Z</cp:lastPrinted>
  <dcterms:created xsi:type="dcterms:W3CDTF">2023-03-17T13:31:00Z</dcterms:created>
  <dcterms:modified xsi:type="dcterms:W3CDTF">2023-03-17T17:02:00Z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